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98" w:rsidRPr="00FA5A86" w:rsidRDefault="00BF4098" w:rsidP="00BF4098">
      <w:pPr>
        <w:spacing w:beforeLines="50" w:before="156" w:afterLines="50" w:after="156" w:line="400" w:lineRule="exact"/>
        <w:rPr>
          <w:rFonts w:ascii="宋体" w:hAnsi="宋体"/>
          <w:b/>
          <w:bCs/>
          <w:iCs/>
          <w:color w:val="000000"/>
          <w:szCs w:val="21"/>
        </w:rPr>
      </w:pPr>
      <w:r w:rsidRPr="00FA5A86">
        <w:rPr>
          <w:rFonts w:ascii="宋体" w:hAnsi="宋体" w:hint="eastAsia"/>
          <w:b/>
          <w:bCs/>
          <w:iCs/>
          <w:color w:val="000000"/>
          <w:szCs w:val="21"/>
        </w:rPr>
        <w:t>证券代码：</w:t>
      </w:r>
      <w:r w:rsidRPr="00FA5A86">
        <w:rPr>
          <w:rFonts w:ascii="宋体" w:hAnsi="宋体"/>
          <w:b/>
          <w:bCs/>
          <w:iCs/>
          <w:color w:val="000000"/>
          <w:szCs w:val="21"/>
        </w:rPr>
        <w:t xml:space="preserve">300289                                </w:t>
      </w:r>
      <w:r w:rsidRPr="00FA5A86">
        <w:rPr>
          <w:rFonts w:ascii="宋体" w:hAnsi="宋体" w:hint="eastAsia"/>
          <w:b/>
          <w:bCs/>
          <w:iCs/>
          <w:color w:val="000000"/>
          <w:szCs w:val="21"/>
        </w:rPr>
        <w:t xml:space="preserve">              </w:t>
      </w:r>
      <w:r w:rsidRPr="00FA5A86">
        <w:rPr>
          <w:rFonts w:ascii="宋体" w:hAnsi="宋体"/>
          <w:b/>
          <w:bCs/>
          <w:iCs/>
          <w:color w:val="000000"/>
          <w:szCs w:val="21"/>
        </w:rPr>
        <w:t>证券简称：利德</w:t>
      </w:r>
      <w:proofErr w:type="gramStart"/>
      <w:r w:rsidRPr="00FA5A86">
        <w:rPr>
          <w:rFonts w:ascii="宋体" w:hAnsi="宋体" w:hint="eastAsia"/>
          <w:b/>
          <w:bCs/>
          <w:iCs/>
          <w:color w:val="000000"/>
          <w:szCs w:val="21"/>
        </w:rPr>
        <w:t>曼</w:t>
      </w:r>
      <w:proofErr w:type="gramEnd"/>
    </w:p>
    <w:p w:rsidR="00BF4098" w:rsidRPr="00392134" w:rsidRDefault="00BF4098" w:rsidP="00BF4098">
      <w:pPr>
        <w:spacing w:beforeLines="150" w:before="468"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北京利德曼生化股份有限公司</w:t>
      </w:r>
    </w:p>
    <w:p w:rsidR="00BF4098" w:rsidRPr="00392134" w:rsidRDefault="00BF4098" w:rsidP="00BF4098">
      <w:pPr>
        <w:spacing w:beforeLines="50" w:before="156" w:afterLines="50" w:after="156" w:line="400" w:lineRule="exact"/>
        <w:jc w:val="center"/>
        <w:rPr>
          <w:rFonts w:ascii="宋体" w:hAnsi="宋体"/>
          <w:b/>
          <w:bCs/>
          <w:iCs/>
          <w:color w:val="000000"/>
          <w:sz w:val="36"/>
          <w:szCs w:val="36"/>
        </w:rPr>
      </w:pPr>
      <w:r w:rsidRPr="00392134">
        <w:rPr>
          <w:rFonts w:ascii="宋体" w:hAnsi="宋体" w:hint="eastAsia"/>
          <w:b/>
          <w:bCs/>
          <w:iCs/>
          <w:color w:val="000000"/>
          <w:sz w:val="36"/>
          <w:szCs w:val="36"/>
        </w:rPr>
        <w:t>投资者关系活动记录表</w:t>
      </w:r>
    </w:p>
    <w:p w:rsidR="00BF4098" w:rsidRDefault="00BF4098" w:rsidP="00BF4098">
      <w:pPr>
        <w:spacing w:line="400" w:lineRule="exact"/>
        <w:rPr>
          <w:rFonts w:ascii="宋体" w:hAnsi="宋体"/>
          <w:bCs/>
          <w:iCs/>
          <w:color w:val="000000"/>
          <w:sz w:val="24"/>
        </w:rPr>
      </w:pPr>
      <w:r>
        <w:rPr>
          <w:rFonts w:ascii="宋体" w:hAnsi="宋体" w:hint="eastAsia"/>
          <w:bCs/>
          <w:iCs/>
          <w:color w:val="000000"/>
          <w:sz w:val="24"/>
        </w:rPr>
        <w:t xml:space="preserve">                                                        编号：201</w:t>
      </w:r>
      <w:r>
        <w:rPr>
          <w:rFonts w:ascii="宋体" w:hAnsi="宋体"/>
          <w:bCs/>
          <w:iCs/>
          <w:color w:val="000000"/>
          <w:sz w:val="24"/>
        </w:rPr>
        <w:t>8</w:t>
      </w:r>
      <w:r>
        <w:rPr>
          <w:rFonts w:ascii="宋体" w:hAnsi="宋体" w:hint="eastAsia"/>
          <w:bCs/>
          <w:iCs/>
          <w:color w:val="000000"/>
          <w:sz w:val="24"/>
        </w:rPr>
        <w:t>-001</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513"/>
      </w:tblGrid>
      <w:tr w:rsidR="00BF4098" w:rsidRPr="00640E7E" w:rsidTr="003F741A">
        <w:tc>
          <w:tcPr>
            <w:tcW w:w="1844"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投资者关系活动类别</w:t>
            </w:r>
          </w:p>
        </w:tc>
        <w:tc>
          <w:tcPr>
            <w:tcW w:w="7513" w:type="dxa"/>
            <w:tcBorders>
              <w:top w:val="single" w:sz="4" w:space="0" w:color="auto"/>
              <w:left w:val="single" w:sz="4" w:space="0" w:color="auto"/>
              <w:bottom w:val="single" w:sz="4" w:space="0" w:color="auto"/>
              <w:right w:val="single" w:sz="4" w:space="0" w:color="auto"/>
            </w:tcBorders>
          </w:tcPr>
          <w:p w:rsidR="00BF4098" w:rsidRDefault="00BF4098" w:rsidP="003F741A">
            <w:pPr>
              <w:adjustRightInd w:val="0"/>
              <w:snapToGrid w:val="0"/>
              <w:ind w:firstLineChars="50" w:firstLine="140"/>
              <w:rPr>
                <w:rFonts w:ascii="宋体" w:hAnsi="宋体"/>
                <w:sz w:val="28"/>
                <w:szCs w:val="28"/>
              </w:rPr>
            </w:pPr>
            <w:r w:rsidRPr="00640E7E">
              <w:rPr>
                <w:rFonts w:ascii="宋体" w:hAnsi="宋体" w:hint="eastAsia"/>
                <w:bCs/>
                <w:iCs/>
                <w:color w:val="000000"/>
                <w:sz w:val="28"/>
                <w:szCs w:val="28"/>
              </w:rPr>
              <w:t>■</w:t>
            </w:r>
            <w:r w:rsidRPr="00640E7E">
              <w:rPr>
                <w:rFonts w:ascii="宋体" w:hAnsi="宋体" w:hint="eastAsia"/>
                <w:sz w:val="28"/>
                <w:szCs w:val="28"/>
              </w:rPr>
              <w:t xml:space="preserve">特定对象调研  </w:t>
            </w:r>
            <w:r w:rsidRPr="00640E7E">
              <w:rPr>
                <w:rFonts w:ascii="宋体" w:hAnsi="宋体" w:hint="eastAsia"/>
                <w:bCs/>
                <w:iCs/>
                <w:color w:val="000000"/>
                <w:sz w:val="28"/>
                <w:szCs w:val="28"/>
              </w:rPr>
              <w:t>□</w:t>
            </w:r>
            <w:r w:rsidRPr="00640E7E">
              <w:rPr>
                <w:rFonts w:ascii="宋体" w:hAnsi="宋体" w:hint="eastAsia"/>
                <w:sz w:val="28"/>
                <w:szCs w:val="28"/>
              </w:rPr>
              <w:t>分析</w:t>
            </w:r>
            <w:proofErr w:type="gramStart"/>
            <w:r w:rsidRPr="00640E7E">
              <w:rPr>
                <w:rFonts w:ascii="宋体" w:hAnsi="宋体" w:hint="eastAsia"/>
                <w:sz w:val="28"/>
                <w:szCs w:val="28"/>
              </w:rPr>
              <w:t>师会议</w:t>
            </w:r>
            <w:proofErr w:type="gramEnd"/>
            <w:r>
              <w:rPr>
                <w:rFonts w:ascii="宋体" w:hAnsi="宋体" w:hint="eastAsia"/>
                <w:sz w:val="28"/>
                <w:szCs w:val="28"/>
              </w:rPr>
              <w:t xml:space="preserve">  </w:t>
            </w:r>
            <w:r w:rsidRPr="00640E7E">
              <w:rPr>
                <w:rFonts w:ascii="宋体" w:hAnsi="宋体" w:hint="eastAsia"/>
                <w:bCs/>
                <w:iCs/>
                <w:color w:val="000000"/>
                <w:sz w:val="28"/>
                <w:szCs w:val="28"/>
              </w:rPr>
              <w:t>□</w:t>
            </w:r>
            <w:r w:rsidRPr="00640E7E">
              <w:rPr>
                <w:rFonts w:ascii="宋体" w:hAnsi="宋体" w:hint="eastAsia"/>
                <w:sz w:val="28"/>
                <w:szCs w:val="28"/>
              </w:rPr>
              <w:t xml:space="preserve">媒体采访           </w:t>
            </w:r>
          </w:p>
          <w:p w:rsidR="00BF4098" w:rsidRPr="00640E7E" w:rsidRDefault="00BF4098" w:rsidP="003F741A">
            <w:pPr>
              <w:adjustRightInd w:val="0"/>
              <w:snapToGrid w:val="0"/>
              <w:ind w:firstLineChars="50" w:firstLine="14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业绩说明会</w:t>
            </w:r>
            <w:r>
              <w:rPr>
                <w:rFonts w:ascii="宋体" w:hAnsi="宋体" w:hint="eastAsia"/>
                <w:sz w:val="28"/>
                <w:szCs w:val="28"/>
              </w:rPr>
              <w:t xml:space="preserve">    </w:t>
            </w:r>
            <w:r w:rsidRPr="00640E7E">
              <w:rPr>
                <w:rFonts w:ascii="宋体" w:hAnsi="宋体" w:hint="eastAsia"/>
                <w:bCs/>
                <w:iCs/>
                <w:color w:val="000000"/>
                <w:sz w:val="28"/>
                <w:szCs w:val="28"/>
              </w:rPr>
              <w:t>□</w:t>
            </w:r>
            <w:r w:rsidRPr="00640E7E">
              <w:rPr>
                <w:rFonts w:ascii="宋体" w:hAnsi="宋体" w:hint="eastAsia"/>
                <w:sz w:val="28"/>
                <w:szCs w:val="28"/>
              </w:rPr>
              <w:t xml:space="preserve">新闻发布会  </w:t>
            </w:r>
            <w:r w:rsidRPr="00640E7E">
              <w:rPr>
                <w:rFonts w:ascii="宋体" w:hAnsi="宋体" w:hint="eastAsia"/>
                <w:bCs/>
                <w:iCs/>
                <w:color w:val="000000"/>
                <w:sz w:val="28"/>
                <w:szCs w:val="28"/>
              </w:rPr>
              <w:t>□</w:t>
            </w:r>
            <w:r w:rsidRPr="00640E7E">
              <w:rPr>
                <w:rFonts w:ascii="宋体" w:hAnsi="宋体" w:hint="eastAsia"/>
                <w:sz w:val="28"/>
                <w:szCs w:val="28"/>
              </w:rPr>
              <w:t>路演活动</w:t>
            </w:r>
          </w:p>
          <w:p w:rsidR="00BF4098" w:rsidRPr="00640E7E" w:rsidRDefault="00BF4098" w:rsidP="003F741A">
            <w:pPr>
              <w:tabs>
                <w:tab w:val="left" w:pos="2365"/>
                <w:tab w:val="center" w:pos="3199"/>
              </w:tabs>
              <w:adjustRightInd w:val="0"/>
              <w:snapToGrid w:val="0"/>
              <w:ind w:firstLineChars="50" w:firstLine="140"/>
              <w:rPr>
                <w:rFonts w:ascii="宋体" w:hAnsi="宋体"/>
                <w:bCs/>
                <w:iCs/>
                <w:color w:val="000000"/>
                <w:sz w:val="28"/>
                <w:szCs w:val="28"/>
              </w:rPr>
            </w:pPr>
            <w:r w:rsidRPr="00640E7E">
              <w:rPr>
                <w:rFonts w:ascii="宋体" w:hAnsi="宋体" w:hint="eastAsia"/>
                <w:bCs/>
                <w:iCs/>
                <w:color w:val="000000"/>
                <w:sz w:val="28"/>
                <w:szCs w:val="28"/>
              </w:rPr>
              <w:t>■</w:t>
            </w:r>
            <w:r w:rsidRPr="00640E7E">
              <w:rPr>
                <w:rFonts w:ascii="宋体" w:hAnsi="宋体" w:hint="eastAsia"/>
                <w:sz w:val="28"/>
                <w:szCs w:val="28"/>
              </w:rPr>
              <w:t>现场参观</w:t>
            </w:r>
            <w:r w:rsidRPr="00640E7E">
              <w:rPr>
                <w:rFonts w:ascii="宋体" w:hAnsi="宋体" w:hint="eastAsia"/>
                <w:bCs/>
                <w:iCs/>
                <w:color w:val="000000"/>
                <w:sz w:val="28"/>
                <w:szCs w:val="28"/>
              </w:rPr>
              <w:tab/>
              <w:t>□</w:t>
            </w:r>
            <w:r w:rsidRPr="00640E7E">
              <w:rPr>
                <w:rFonts w:ascii="宋体" w:hAnsi="宋体" w:hint="eastAsia"/>
                <w:sz w:val="28"/>
                <w:szCs w:val="28"/>
              </w:rPr>
              <w:t>其他</w:t>
            </w:r>
            <w:r>
              <w:rPr>
                <w:rFonts w:ascii="宋体" w:hAnsi="宋体" w:hint="eastAsia"/>
                <w:sz w:val="28"/>
                <w:szCs w:val="28"/>
              </w:rPr>
              <w:t>(</w:t>
            </w:r>
            <w:proofErr w:type="gramStart"/>
            <w:r w:rsidRPr="00640E7E">
              <w:rPr>
                <w:rFonts w:ascii="宋体" w:hAnsi="宋体" w:hint="eastAsia"/>
                <w:sz w:val="28"/>
                <w:szCs w:val="28"/>
                <w:u w:val="single"/>
              </w:rPr>
              <w:t>请文字</w:t>
            </w:r>
            <w:proofErr w:type="gramEnd"/>
            <w:r w:rsidRPr="00640E7E">
              <w:rPr>
                <w:rFonts w:ascii="宋体" w:hAnsi="宋体" w:hint="eastAsia"/>
                <w:sz w:val="28"/>
                <w:szCs w:val="28"/>
                <w:u w:val="single"/>
              </w:rPr>
              <w:t>说明其他活动内容</w:t>
            </w:r>
            <w:r>
              <w:rPr>
                <w:rFonts w:ascii="宋体" w:hAnsi="宋体" w:hint="eastAsia"/>
                <w:sz w:val="28"/>
                <w:szCs w:val="28"/>
                <w:u w:val="single"/>
              </w:rPr>
              <w:t>)</w:t>
            </w:r>
          </w:p>
        </w:tc>
      </w:tr>
      <w:tr w:rsidR="00BF4098" w:rsidRPr="00077748" w:rsidTr="003F741A">
        <w:tc>
          <w:tcPr>
            <w:tcW w:w="1844"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参与单位名称及人员姓名</w:t>
            </w:r>
          </w:p>
        </w:tc>
        <w:tc>
          <w:tcPr>
            <w:tcW w:w="7513" w:type="dxa"/>
            <w:tcBorders>
              <w:top w:val="single" w:sz="4" w:space="0" w:color="auto"/>
              <w:left w:val="single" w:sz="4" w:space="0" w:color="auto"/>
              <w:bottom w:val="single" w:sz="4" w:space="0" w:color="auto"/>
              <w:right w:val="single" w:sz="4" w:space="0" w:color="auto"/>
            </w:tcBorders>
            <w:vAlign w:val="center"/>
          </w:tcPr>
          <w:p w:rsidR="00BF4098" w:rsidRPr="0092350C" w:rsidRDefault="00BF4098" w:rsidP="003F741A">
            <w:pPr>
              <w:adjustRightInd w:val="0"/>
              <w:snapToGrid w:val="0"/>
              <w:spacing w:line="276" w:lineRule="auto"/>
              <w:rPr>
                <w:rFonts w:ascii="宋体" w:hAnsi="宋体"/>
                <w:bCs/>
                <w:iCs/>
                <w:color w:val="000000" w:themeColor="text1"/>
                <w:sz w:val="28"/>
                <w:szCs w:val="28"/>
              </w:rPr>
            </w:pPr>
            <w:r>
              <w:rPr>
                <w:rFonts w:ascii="宋体" w:hAnsi="宋体" w:hint="eastAsia"/>
                <w:bCs/>
                <w:iCs/>
                <w:color w:val="000000" w:themeColor="text1"/>
                <w:sz w:val="28"/>
                <w:szCs w:val="28"/>
              </w:rPr>
              <w:t>华创证券：宋凯；东兴证券：祁瑞；财通证券：黄兵；信达证券：</w:t>
            </w:r>
            <w:proofErr w:type="gramStart"/>
            <w:r>
              <w:rPr>
                <w:rFonts w:ascii="宋体" w:hAnsi="宋体" w:hint="eastAsia"/>
                <w:bCs/>
                <w:iCs/>
                <w:color w:val="000000" w:themeColor="text1"/>
                <w:sz w:val="28"/>
                <w:szCs w:val="28"/>
              </w:rPr>
              <w:t>李惜浣</w:t>
            </w:r>
            <w:proofErr w:type="gramEnd"/>
            <w:r>
              <w:rPr>
                <w:rFonts w:ascii="宋体" w:hAnsi="宋体" w:hint="eastAsia"/>
                <w:bCs/>
                <w:iCs/>
                <w:color w:val="000000" w:themeColor="text1"/>
                <w:sz w:val="28"/>
                <w:szCs w:val="28"/>
              </w:rPr>
              <w:t>；太平洋证券：王竹；东北证券：李显隆；中信建投：李赟、王彦龙；平安银行：贾帅；达麟投资：徐海涛；西藏合众易晟：</w:t>
            </w:r>
            <w:proofErr w:type="gramStart"/>
            <w:r>
              <w:rPr>
                <w:rFonts w:ascii="宋体" w:hAnsi="宋体" w:hint="eastAsia"/>
                <w:bCs/>
                <w:iCs/>
                <w:color w:val="000000" w:themeColor="text1"/>
                <w:sz w:val="28"/>
                <w:szCs w:val="28"/>
              </w:rPr>
              <w:t>杨寅啸</w:t>
            </w:r>
            <w:proofErr w:type="gramEnd"/>
            <w:r>
              <w:rPr>
                <w:rFonts w:ascii="宋体" w:hAnsi="宋体" w:hint="eastAsia"/>
                <w:bCs/>
                <w:iCs/>
                <w:color w:val="000000" w:themeColor="text1"/>
                <w:sz w:val="28"/>
                <w:szCs w:val="28"/>
              </w:rPr>
              <w:t>；</w:t>
            </w:r>
            <w:proofErr w:type="gramStart"/>
            <w:r>
              <w:rPr>
                <w:rFonts w:ascii="宋体" w:hAnsi="宋体" w:hint="eastAsia"/>
                <w:bCs/>
                <w:iCs/>
                <w:color w:val="000000" w:themeColor="text1"/>
                <w:sz w:val="28"/>
                <w:szCs w:val="28"/>
              </w:rPr>
              <w:t>超赢投资</w:t>
            </w:r>
            <w:proofErr w:type="gramEnd"/>
            <w:r>
              <w:rPr>
                <w:rFonts w:ascii="宋体" w:hAnsi="宋体" w:hint="eastAsia"/>
                <w:bCs/>
                <w:iCs/>
                <w:color w:val="000000" w:themeColor="text1"/>
                <w:sz w:val="28"/>
                <w:szCs w:val="28"/>
              </w:rPr>
              <w:t>：李仁钧；</w:t>
            </w:r>
            <w:r w:rsidRPr="001E432E">
              <w:rPr>
                <w:rFonts w:ascii="宋体" w:hAnsi="宋体" w:hint="eastAsia"/>
                <w:bCs/>
                <w:iCs/>
                <w:color w:val="000000" w:themeColor="text1"/>
                <w:sz w:val="28"/>
                <w:szCs w:val="28"/>
              </w:rPr>
              <w:t>吉祥普惠：何伟；GE capital: 高宏；</w:t>
            </w:r>
            <w:r>
              <w:rPr>
                <w:rFonts w:ascii="宋体" w:hAnsi="宋体" w:hint="eastAsia"/>
                <w:bCs/>
                <w:iCs/>
                <w:color w:val="000000" w:themeColor="text1"/>
                <w:sz w:val="28"/>
                <w:szCs w:val="28"/>
              </w:rPr>
              <w:t>民生银行：杨再超；深圳益正：李沂川；工商银行：王楠溪、吴为超、赵键</w:t>
            </w:r>
            <w:proofErr w:type="gramStart"/>
            <w:r>
              <w:rPr>
                <w:rFonts w:ascii="宋体" w:hAnsi="宋体" w:hint="eastAsia"/>
                <w:bCs/>
                <w:iCs/>
                <w:color w:val="000000" w:themeColor="text1"/>
                <w:sz w:val="28"/>
                <w:szCs w:val="28"/>
              </w:rPr>
              <w:t>堃</w:t>
            </w:r>
            <w:proofErr w:type="gramEnd"/>
            <w:r>
              <w:rPr>
                <w:rFonts w:ascii="宋体" w:hAnsi="宋体" w:hint="eastAsia"/>
                <w:bCs/>
                <w:iCs/>
                <w:color w:val="000000" w:themeColor="text1"/>
                <w:sz w:val="28"/>
                <w:szCs w:val="28"/>
              </w:rPr>
              <w:t>；</w:t>
            </w:r>
            <w:proofErr w:type="gramStart"/>
            <w:r>
              <w:rPr>
                <w:rFonts w:ascii="宋体" w:hAnsi="宋体" w:hint="eastAsia"/>
                <w:bCs/>
                <w:iCs/>
                <w:color w:val="000000" w:themeColor="text1"/>
                <w:sz w:val="28"/>
                <w:szCs w:val="28"/>
              </w:rPr>
              <w:t>逸原达</w:t>
            </w:r>
            <w:proofErr w:type="gramEnd"/>
            <w:r>
              <w:rPr>
                <w:rFonts w:ascii="宋体" w:hAnsi="宋体" w:hint="eastAsia"/>
                <w:bCs/>
                <w:iCs/>
                <w:color w:val="000000" w:themeColor="text1"/>
                <w:sz w:val="28"/>
                <w:szCs w:val="28"/>
              </w:rPr>
              <w:t>：党伟；亚宝药业：赵紫葳；机会宝：翟玉峰；高玉娟。</w:t>
            </w:r>
            <w:r w:rsidRPr="0092350C">
              <w:rPr>
                <w:rFonts w:ascii="宋体" w:hAnsi="宋体"/>
                <w:bCs/>
                <w:iCs/>
                <w:color w:val="000000" w:themeColor="text1"/>
                <w:sz w:val="28"/>
                <w:szCs w:val="28"/>
              </w:rPr>
              <w:t xml:space="preserve"> </w:t>
            </w:r>
          </w:p>
        </w:tc>
      </w:tr>
      <w:tr w:rsidR="00BF4098" w:rsidRPr="00640E7E" w:rsidTr="003F741A">
        <w:tc>
          <w:tcPr>
            <w:tcW w:w="1844"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时间</w:t>
            </w:r>
          </w:p>
        </w:tc>
        <w:tc>
          <w:tcPr>
            <w:tcW w:w="7513"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spacing w:line="276" w:lineRule="auto"/>
              <w:rPr>
                <w:rFonts w:ascii="宋体" w:hAnsi="宋体"/>
                <w:bCs/>
                <w:iCs/>
                <w:color w:val="000000"/>
                <w:sz w:val="28"/>
                <w:szCs w:val="28"/>
              </w:rPr>
            </w:pPr>
            <w:r w:rsidRPr="00640E7E">
              <w:rPr>
                <w:rFonts w:ascii="宋体" w:hAnsi="宋体" w:hint="eastAsia"/>
                <w:bCs/>
                <w:iCs/>
                <w:color w:val="000000"/>
                <w:sz w:val="28"/>
                <w:szCs w:val="28"/>
              </w:rPr>
              <w:t>201</w:t>
            </w:r>
            <w:r>
              <w:rPr>
                <w:rFonts w:ascii="宋体" w:hAnsi="宋体"/>
                <w:bCs/>
                <w:iCs/>
                <w:color w:val="000000"/>
                <w:sz w:val="28"/>
                <w:szCs w:val="28"/>
              </w:rPr>
              <w:t>8</w:t>
            </w:r>
            <w:r w:rsidRPr="00640E7E">
              <w:rPr>
                <w:rFonts w:ascii="宋体" w:hAnsi="宋体" w:hint="eastAsia"/>
                <w:bCs/>
                <w:iCs/>
                <w:color w:val="000000"/>
                <w:sz w:val="28"/>
                <w:szCs w:val="28"/>
              </w:rPr>
              <w:t>年</w:t>
            </w:r>
            <w:r>
              <w:rPr>
                <w:rFonts w:ascii="宋体" w:hAnsi="宋体" w:hint="eastAsia"/>
                <w:bCs/>
                <w:iCs/>
                <w:color w:val="000000"/>
                <w:sz w:val="28"/>
                <w:szCs w:val="28"/>
              </w:rPr>
              <w:t>3</w:t>
            </w:r>
            <w:r w:rsidRPr="00640E7E">
              <w:rPr>
                <w:rFonts w:ascii="宋体" w:hAnsi="宋体" w:hint="eastAsia"/>
                <w:bCs/>
                <w:iCs/>
                <w:color w:val="000000"/>
                <w:sz w:val="28"/>
                <w:szCs w:val="28"/>
              </w:rPr>
              <w:t>月</w:t>
            </w:r>
            <w:r>
              <w:rPr>
                <w:rFonts w:ascii="宋体" w:hAnsi="宋体" w:hint="eastAsia"/>
                <w:bCs/>
                <w:iCs/>
                <w:color w:val="000000"/>
                <w:sz w:val="28"/>
                <w:szCs w:val="28"/>
              </w:rPr>
              <w:t>2</w:t>
            </w:r>
            <w:r>
              <w:rPr>
                <w:rFonts w:ascii="宋体" w:hAnsi="宋体"/>
                <w:bCs/>
                <w:iCs/>
                <w:color w:val="000000"/>
                <w:sz w:val="28"/>
                <w:szCs w:val="28"/>
              </w:rPr>
              <w:t>3</w:t>
            </w:r>
            <w:r w:rsidRPr="00640E7E">
              <w:rPr>
                <w:rFonts w:ascii="宋体" w:hAnsi="宋体" w:hint="eastAsia"/>
                <w:bCs/>
                <w:iCs/>
                <w:color w:val="000000"/>
                <w:sz w:val="28"/>
                <w:szCs w:val="28"/>
              </w:rPr>
              <w:t>日</w:t>
            </w:r>
            <w:r>
              <w:rPr>
                <w:rFonts w:ascii="宋体" w:hAnsi="宋体" w:hint="eastAsia"/>
                <w:bCs/>
                <w:iCs/>
                <w:color w:val="000000"/>
                <w:sz w:val="28"/>
                <w:szCs w:val="28"/>
              </w:rPr>
              <w:t>1</w:t>
            </w:r>
            <w:r>
              <w:rPr>
                <w:rFonts w:ascii="宋体" w:hAnsi="宋体"/>
                <w:bCs/>
                <w:iCs/>
                <w:color w:val="000000"/>
                <w:sz w:val="28"/>
                <w:szCs w:val="28"/>
              </w:rPr>
              <w:t>4</w:t>
            </w:r>
            <w:r>
              <w:rPr>
                <w:rFonts w:ascii="宋体" w:hAnsi="宋体" w:hint="eastAsia"/>
                <w:bCs/>
                <w:iCs/>
                <w:color w:val="000000"/>
                <w:sz w:val="28"/>
                <w:szCs w:val="28"/>
              </w:rPr>
              <w:t>:</w:t>
            </w:r>
            <w:r>
              <w:rPr>
                <w:rFonts w:ascii="宋体" w:hAnsi="宋体"/>
                <w:bCs/>
                <w:iCs/>
                <w:color w:val="000000"/>
                <w:sz w:val="28"/>
                <w:szCs w:val="28"/>
              </w:rPr>
              <w:t>00</w:t>
            </w:r>
            <w:r>
              <w:rPr>
                <w:rFonts w:ascii="宋体" w:hAnsi="宋体" w:hint="eastAsia"/>
                <w:bCs/>
                <w:iCs/>
                <w:color w:val="000000"/>
                <w:sz w:val="28"/>
                <w:szCs w:val="28"/>
              </w:rPr>
              <w:t>-16:3</w:t>
            </w:r>
            <w:r>
              <w:rPr>
                <w:rFonts w:ascii="宋体" w:hAnsi="宋体"/>
                <w:bCs/>
                <w:iCs/>
                <w:color w:val="000000"/>
                <w:sz w:val="28"/>
                <w:szCs w:val="28"/>
              </w:rPr>
              <w:t>0</w:t>
            </w:r>
          </w:p>
        </w:tc>
      </w:tr>
      <w:tr w:rsidR="00BF4098" w:rsidRPr="00640E7E" w:rsidTr="003F741A">
        <w:tc>
          <w:tcPr>
            <w:tcW w:w="1844"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rPr>
                <w:rFonts w:ascii="宋体" w:hAnsi="宋体"/>
                <w:bCs/>
                <w:iCs/>
                <w:color w:val="000000"/>
                <w:sz w:val="28"/>
                <w:szCs w:val="28"/>
              </w:rPr>
            </w:pPr>
            <w:r w:rsidRPr="00640E7E">
              <w:rPr>
                <w:rFonts w:ascii="宋体" w:hAnsi="宋体" w:hint="eastAsia"/>
                <w:bCs/>
                <w:iCs/>
                <w:color w:val="000000"/>
                <w:sz w:val="28"/>
                <w:szCs w:val="28"/>
              </w:rPr>
              <w:t>地点</w:t>
            </w:r>
          </w:p>
        </w:tc>
        <w:tc>
          <w:tcPr>
            <w:tcW w:w="7513"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spacing w:line="276" w:lineRule="auto"/>
              <w:rPr>
                <w:rFonts w:ascii="宋体" w:hAnsi="宋体"/>
                <w:bCs/>
                <w:iCs/>
                <w:color w:val="000000"/>
                <w:sz w:val="28"/>
                <w:szCs w:val="28"/>
              </w:rPr>
            </w:pPr>
            <w:r>
              <w:rPr>
                <w:rFonts w:ascii="宋体" w:hAnsi="宋体" w:hint="eastAsia"/>
                <w:bCs/>
                <w:iCs/>
                <w:color w:val="000000"/>
                <w:sz w:val="28"/>
                <w:szCs w:val="28"/>
              </w:rPr>
              <w:t>北京市经济技术开发区兴海路5号</w:t>
            </w:r>
            <w:r w:rsidRPr="00640E7E">
              <w:rPr>
                <w:rFonts w:ascii="宋体" w:hAnsi="宋体" w:hint="eastAsia"/>
                <w:bCs/>
                <w:iCs/>
                <w:color w:val="000000"/>
                <w:sz w:val="28"/>
                <w:szCs w:val="28"/>
              </w:rPr>
              <w:t>公司</w:t>
            </w:r>
            <w:r>
              <w:rPr>
                <w:rFonts w:ascii="宋体" w:hAnsi="宋体" w:hint="eastAsia"/>
                <w:bCs/>
                <w:iCs/>
                <w:color w:val="000000"/>
                <w:sz w:val="28"/>
                <w:szCs w:val="28"/>
              </w:rPr>
              <w:t>二层会议室</w:t>
            </w:r>
          </w:p>
        </w:tc>
      </w:tr>
      <w:tr w:rsidR="00BF4098" w:rsidRPr="00640E7E" w:rsidTr="003F741A">
        <w:tc>
          <w:tcPr>
            <w:tcW w:w="1844"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rPr>
                <w:rFonts w:ascii="宋体" w:hAnsi="宋体"/>
                <w:bCs/>
                <w:iCs/>
                <w:color w:val="000000"/>
                <w:sz w:val="28"/>
                <w:szCs w:val="28"/>
              </w:rPr>
            </w:pPr>
            <w:r w:rsidRPr="00640E7E">
              <w:rPr>
                <w:rFonts w:ascii="宋体" w:hAnsi="宋体" w:hint="eastAsia"/>
                <w:bCs/>
                <w:iCs/>
                <w:color w:val="000000"/>
                <w:sz w:val="28"/>
                <w:szCs w:val="28"/>
              </w:rPr>
              <w:t>上市公司接待人员姓名</w:t>
            </w:r>
          </w:p>
        </w:tc>
        <w:tc>
          <w:tcPr>
            <w:tcW w:w="7513"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784340">
            <w:pPr>
              <w:adjustRightInd w:val="0"/>
              <w:snapToGrid w:val="0"/>
              <w:spacing w:line="276" w:lineRule="auto"/>
              <w:rPr>
                <w:rFonts w:ascii="宋体" w:hAnsi="宋体"/>
                <w:bCs/>
                <w:iCs/>
                <w:color w:val="000000"/>
                <w:sz w:val="28"/>
                <w:szCs w:val="28"/>
              </w:rPr>
            </w:pPr>
            <w:r>
              <w:rPr>
                <w:rFonts w:ascii="宋体" w:hAnsi="宋体" w:hint="eastAsia"/>
                <w:bCs/>
                <w:iCs/>
                <w:color w:val="000000"/>
                <w:sz w:val="28"/>
                <w:szCs w:val="28"/>
              </w:rPr>
              <w:t>董事长兼总裁沈今钊</w:t>
            </w:r>
            <w:r w:rsidR="00784340">
              <w:rPr>
                <w:rFonts w:ascii="宋体" w:hAnsi="宋体" w:hint="eastAsia"/>
                <w:bCs/>
                <w:iCs/>
                <w:color w:val="000000"/>
                <w:sz w:val="28"/>
                <w:szCs w:val="28"/>
              </w:rPr>
              <w:t>、</w:t>
            </w:r>
            <w:r>
              <w:rPr>
                <w:rFonts w:ascii="宋体" w:hAnsi="宋体" w:hint="eastAsia"/>
                <w:bCs/>
                <w:iCs/>
                <w:color w:val="000000"/>
                <w:sz w:val="28"/>
                <w:szCs w:val="28"/>
              </w:rPr>
              <w:t>副总裁张海涛</w:t>
            </w:r>
            <w:r w:rsidR="00784340">
              <w:rPr>
                <w:rFonts w:ascii="宋体" w:hAnsi="宋体" w:hint="eastAsia"/>
                <w:bCs/>
                <w:iCs/>
                <w:color w:val="000000"/>
                <w:sz w:val="28"/>
                <w:szCs w:val="28"/>
              </w:rPr>
              <w:t>、</w:t>
            </w:r>
            <w:r>
              <w:rPr>
                <w:rFonts w:ascii="宋体" w:hAnsi="宋体" w:hint="eastAsia"/>
                <w:bCs/>
                <w:iCs/>
                <w:color w:val="000000"/>
                <w:sz w:val="28"/>
                <w:szCs w:val="28"/>
              </w:rPr>
              <w:t>董事会秘书张丽华、</w:t>
            </w:r>
            <w:r w:rsidR="00784340">
              <w:rPr>
                <w:rFonts w:ascii="宋体" w:hAnsi="宋体" w:hint="eastAsia"/>
                <w:bCs/>
                <w:iCs/>
                <w:color w:val="000000"/>
                <w:sz w:val="28"/>
                <w:szCs w:val="28"/>
              </w:rPr>
              <w:t>副总裁丁耀良、</w:t>
            </w:r>
            <w:r>
              <w:rPr>
                <w:rFonts w:ascii="宋体" w:hAnsi="宋体" w:hint="eastAsia"/>
                <w:bCs/>
                <w:iCs/>
                <w:color w:val="000000"/>
                <w:sz w:val="28"/>
                <w:szCs w:val="28"/>
              </w:rPr>
              <w:t>财务负责人张新宇等</w:t>
            </w:r>
            <w:r w:rsidR="00784340">
              <w:rPr>
                <w:rFonts w:ascii="宋体" w:hAnsi="宋体" w:hint="eastAsia"/>
                <w:bCs/>
                <w:iCs/>
                <w:color w:val="000000"/>
                <w:sz w:val="28"/>
                <w:szCs w:val="28"/>
              </w:rPr>
              <w:t>。</w:t>
            </w:r>
          </w:p>
        </w:tc>
      </w:tr>
      <w:tr w:rsidR="00BF4098" w:rsidRPr="00640E7E" w:rsidTr="003F741A">
        <w:tc>
          <w:tcPr>
            <w:tcW w:w="1844"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投资者关系活动主要内容介绍</w:t>
            </w:r>
          </w:p>
        </w:tc>
        <w:tc>
          <w:tcPr>
            <w:tcW w:w="7513"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rPr>
                <w:rFonts w:ascii="宋体" w:hAnsi="宋体"/>
                <w:b/>
                <w:bCs/>
                <w:iCs/>
                <w:color w:val="000000"/>
                <w:sz w:val="28"/>
                <w:szCs w:val="28"/>
              </w:rPr>
            </w:pPr>
            <w:r w:rsidRPr="00640E7E">
              <w:rPr>
                <w:rFonts w:ascii="宋体" w:hAnsi="宋体" w:hint="eastAsia"/>
                <w:b/>
                <w:bCs/>
                <w:iCs/>
                <w:color w:val="000000"/>
                <w:sz w:val="28"/>
                <w:szCs w:val="28"/>
              </w:rPr>
              <w:t>主要议题：</w:t>
            </w:r>
          </w:p>
          <w:p w:rsidR="00BF4098" w:rsidRPr="00640E7E" w:rsidRDefault="00BF4098" w:rsidP="003F741A">
            <w:pPr>
              <w:adjustRightInd w:val="0"/>
              <w:snapToGrid w:val="0"/>
              <w:ind w:firstLineChars="200" w:firstLine="560"/>
              <w:rPr>
                <w:rFonts w:ascii="宋体" w:hAnsi="宋体"/>
                <w:bCs/>
                <w:iCs/>
                <w:color w:val="000000"/>
                <w:sz w:val="28"/>
                <w:szCs w:val="28"/>
              </w:rPr>
            </w:pPr>
            <w:r>
              <w:rPr>
                <w:rFonts w:ascii="宋体" w:hAnsi="宋体" w:hint="eastAsia"/>
                <w:bCs/>
                <w:iCs/>
                <w:color w:val="000000"/>
                <w:sz w:val="28"/>
                <w:szCs w:val="28"/>
              </w:rPr>
              <w:t>投资者沟通与交流。</w:t>
            </w:r>
          </w:p>
          <w:p w:rsidR="00BF4098" w:rsidRPr="00640E7E" w:rsidRDefault="00BF4098" w:rsidP="003F741A">
            <w:pPr>
              <w:adjustRightInd w:val="0"/>
              <w:snapToGrid w:val="0"/>
              <w:rPr>
                <w:rFonts w:ascii="宋体" w:hAnsi="宋体"/>
                <w:bCs/>
                <w:iCs/>
                <w:color w:val="000000"/>
                <w:sz w:val="28"/>
                <w:szCs w:val="28"/>
              </w:rPr>
            </w:pPr>
            <w:r w:rsidRPr="00640E7E">
              <w:rPr>
                <w:rFonts w:ascii="宋体" w:hAnsi="宋体" w:hint="eastAsia"/>
                <w:b/>
                <w:bCs/>
                <w:iCs/>
                <w:color w:val="000000"/>
                <w:sz w:val="28"/>
                <w:szCs w:val="28"/>
              </w:rPr>
              <w:t>发言记录：</w:t>
            </w:r>
          </w:p>
          <w:p w:rsidR="00BF4098" w:rsidRPr="0071146C" w:rsidRDefault="00BF4098" w:rsidP="003F741A">
            <w:pPr>
              <w:adjustRightInd w:val="0"/>
              <w:snapToGrid w:val="0"/>
              <w:spacing w:line="276" w:lineRule="auto"/>
              <w:rPr>
                <w:rFonts w:asciiTheme="minorEastAsia" w:eastAsiaTheme="minorEastAsia" w:hAnsiTheme="minorEastAsia"/>
                <w:b/>
                <w:sz w:val="28"/>
                <w:szCs w:val="28"/>
              </w:rPr>
            </w:pPr>
            <w:r w:rsidRPr="0071146C">
              <w:rPr>
                <w:rFonts w:asciiTheme="minorEastAsia" w:eastAsiaTheme="minorEastAsia" w:hAnsiTheme="minorEastAsia" w:hint="eastAsia"/>
                <w:b/>
                <w:sz w:val="28"/>
                <w:szCs w:val="28"/>
              </w:rPr>
              <w:t>一、董事会秘书介绍公司基本情况</w:t>
            </w:r>
          </w:p>
          <w:p w:rsidR="00D00DD9" w:rsidRDefault="00D00DD9" w:rsidP="003F741A">
            <w:pPr>
              <w:adjustRightInd w:val="0"/>
              <w:snapToGrid w:val="0"/>
              <w:spacing w:line="276" w:lineRule="auto"/>
              <w:ind w:firstLine="57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利德</w:t>
            </w:r>
            <w:proofErr w:type="gramStart"/>
            <w:r>
              <w:rPr>
                <w:rFonts w:asciiTheme="minorEastAsia" w:eastAsiaTheme="minorEastAsia" w:hAnsiTheme="minorEastAsia" w:hint="eastAsia"/>
                <w:sz w:val="28"/>
                <w:szCs w:val="28"/>
              </w:rPr>
              <w:t>曼</w:t>
            </w:r>
            <w:proofErr w:type="gramEnd"/>
            <w:r w:rsidR="003039D6">
              <w:rPr>
                <w:rFonts w:asciiTheme="minorEastAsia" w:eastAsiaTheme="minorEastAsia" w:hAnsiTheme="minorEastAsia" w:hint="eastAsia"/>
                <w:sz w:val="28"/>
                <w:szCs w:val="28"/>
              </w:rPr>
              <w:t>是在</w:t>
            </w:r>
            <w:r w:rsidR="003039D6" w:rsidRPr="003039D6">
              <w:rPr>
                <w:rFonts w:asciiTheme="minorEastAsia" w:eastAsiaTheme="minorEastAsia" w:hAnsiTheme="minorEastAsia" w:hint="eastAsia"/>
                <w:sz w:val="28"/>
                <w:szCs w:val="28"/>
              </w:rPr>
              <w:t>体外诊断产品、</w:t>
            </w:r>
            <w:r w:rsidR="003039D6">
              <w:rPr>
                <w:rFonts w:asciiTheme="minorEastAsia" w:eastAsiaTheme="minorEastAsia" w:hAnsiTheme="minorEastAsia" w:hint="eastAsia"/>
                <w:sz w:val="28"/>
                <w:szCs w:val="28"/>
              </w:rPr>
              <w:t>诊断</w:t>
            </w:r>
            <w:r w:rsidR="003039D6" w:rsidRPr="003039D6">
              <w:rPr>
                <w:rFonts w:asciiTheme="minorEastAsia" w:eastAsiaTheme="minorEastAsia" w:hAnsiTheme="minorEastAsia" w:hint="eastAsia"/>
                <w:sz w:val="28"/>
                <w:szCs w:val="28"/>
              </w:rPr>
              <w:t>仪器、生物化学品等领域拥有核心竞争力，集研发、生产和销售于一体的国家级高新技术企业</w:t>
            </w:r>
            <w:r w:rsidR="00BF4098" w:rsidRPr="000029A1">
              <w:rPr>
                <w:rFonts w:asciiTheme="minorEastAsia" w:eastAsiaTheme="minorEastAsia" w:hAnsiTheme="minorEastAsia" w:hint="eastAsia"/>
                <w:sz w:val="28"/>
                <w:szCs w:val="28"/>
              </w:rPr>
              <w:t>。</w:t>
            </w:r>
            <w:r w:rsidR="003039D6" w:rsidRPr="003039D6">
              <w:rPr>
                <w:rFonts w:asciiTheme="minorEastAsia" w:eastAsiaTheme="minorEastAsia" w:hAnsiTheme="minorEastAsia" w:hint="eastAsia"/>
                <w:sz w:val="28"/>
                <w:szCs w:val="28"/>
              </w:rPr>
              <w:t>公司研发已搭建起三大技术平台</w:t>
            </w:r>
            <w:r w:rsidR="000471EA">
              <w:rPr>
                <w:rFonts w:asciiTheme="minorEastAsia" w:eastAsiaTheme="minorEastAsia" w:hAnsiTheme="minorEastAsia" w:hint="eastAsia"/>
                <w:sz w:val="28"/>
                <w:szCs w:val="28"/>
              </w:rPr>
              <w:t>，包括</w:t>
            </w:r>
            <w:r w:rsidR="003039D6" w:rsidRPr="003039D6">
              <w:rPr>
                <w:rFonts w:asciiTheme="minorEastAsia" w:eastAsiaTheme="minorEastAsia" w:hAnsiTheme="minorEastAsia" w:hint="eastAsia"/>
                <w:sz w:val="28"/>
                <w:szCs w:val="28"/>
              </w:rPr>
              <w:t>诊断试剂开发技术平台、诊断仪器开发技术平台和生物化学品开发技术平台。</w:t>
            </w:r>
            <w:r w:rsidR="003039D6">
              <w:rPr>
                <w:rFonts w:asciiTheme="minorEastAsia" w:eastAsiaTheme="minorEastAsia" w:hAnsiTheme="minorEastAsia" w:hint="eastAsia"/>
                <w:sz w:val="28"/>
                <w:szCs w:val="28"/>
              </w:rPr>
              <w:t>在</w:t>
            </w:r>
            <w:r>
              <w:rPr>
                <w:rFonts w:asciiTheme="minorEastAsia" w:eastAsiaTheme="minorEastAsia" w:hAnsiTheme="minorEastAsia" w:hint="eastAsia"/>
                <w:sz w:val="28"/>
                <w:szCs w:val="28"/>
              </w:rPr>
              <w:t>公司</w:t>
            </w:r>
            <w:r w:rsidR="003039D6">
              <w:rPr>
                <w:rFonts w:asciiTheme="minorEastAsia" w:eastAsiaTheme="minorEastAsia" w:hAnsiTheme="minorEastAsia" w:hint="eastAsia"/>
                <w:sz w:val="28"/>
                <w:szCs w:val="28"/>
              </w:rPr>
              <w:t>三大主要产品线中</w:t>
            </w:r>
            <w:r w:rsidR="008B5600">
              <w:rPr>
                <w:rFonts w:asciiTheme="minorEastAsia" w:eastAsiaTheme="minorEastAsia" w:hAnsiTheme="minorEastAsia" w:hint="eastAsia"/>
                <w:sz w:val="28"/>
                <w:szCs w:val="28"/>
              </w:rPr>
              <w:t>：</w:t>
            </w:r>
          </w:p>
          <w:p w:rsidR="00D00DD9" w:rsidRDefault="00D00DD9" w:rsidP="003F741A">
            <w:pPr>
              <w:adjustRightInd w:val="0"/>
              <w:snapToGrid w:val="0"/>
              <w:spacing w:line="276" w:lineRule="auto"/>
              <w:ind w:firstLine="57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（一）</w:t>
            </w:r>
            <w:r w:rsidR="00461749">
              <w:rPr>
                <w:rFonts w:asciiTheme="minorEastAsia" w:eastAsiaTheme="minorEastAsia" w:hAnsiTheme="minorEastAsia" w:hint="eastAsia"/>
                <w:sz w:val="28"/>
                <w:szCs w:val="28"/>
              </w:rPr>
              <w:t>生化诊断方面</w:t>
            </w:r>
            <w:r w:rsidR="00BF4098" w:rsidRPr="000029A1">
              <w:rPr>
                <w:rFonts w:asciiTheme="minorEastAsia" w:eastAsiaTheme="minorEastAsia" w:hAnsiTheme="minorEastAsia" w:hint="eastAsia"/>
                <w:sz w:val="28"/>
                <w:szCs w:val="28"/>
              </w:rPr>
              <w:t>拥有200多项</w:t>
            </w:r>
            <w:r w:rsidR="00A458DD">
              <w:rPr>
                <w:rFonts w:asciiTheme="minorEastAsia" w:eastAsiaTheme="minorEastAsia" w:hAnsiTheme="minorEastAsia" w:hint="eastAsia"/>
                <w:sz w:val="28"/>
                <w:szCs w:val="28"/>
              </w:rPr>
              <w:t>各类生化诊断</w:t>
            </w:r>
            <w:r w:rsidR="00BF4098" w:rsidRPr="000029A1">
              <w:rPr>
                <w:rFonts w:asciiTheme="minorEastAsia" w:eastAsiaTheme="minorEastAsia" w:hAnsiTheme="minorEastAsia" w:hint="eastAsia"/>
                <w:sz w:val="28"/>
                <w:szCs w:val="28"/>
              </w:rPr>
              <w:t>产品注册证，</w:t>
            </w:r>
            <w:r w:rsidR="00F724AE">
              <w:rPr>
                <w:rFonts w:asciiTheme="minorEastAsia" w:eastAsiaTheme="minorEastAsia" w:hAnsiTheme="minorEastAsia" w:hint="eastAsia"/>
                <w:sz w:val="28"/>
                <w:szCs w:val="28"/>
              </w:rPr>
              <w:t>公司</w:t>
            </w:r>
            <w:r w:rsidR="002A7835">
              <w:rPr>
                <w:rFonts w:asciiTheme="minorEastAsia" w:eastAsiaTheme="minorEastAsia" w:hAnsiTheme="minorEastAsia" w:hint="eastAsia"/>
                <w:sz w:val="28"/>
                <w:szCs w:val="28"/>
              </w:rPr>
              <w:t>是国内</w:t>
            </w:r>
            <w:r w:rsidR="00A458DD">
              <w:rPr>
                <w:rFonts w:asciiTheme="minorEastAsia" w:eastAsiaTheme="minorEastAsia" w:hAnsiTheme="minorEastAsia" w:hint="eastAsia"/>
                <w:sz w:val="28"/>
                <w:szCs w:val="28"/>
              </w:rPr>
              <w:t>生化诊断</w:t>
            </w:r>
            <w:r w:rsidR="00F724AE">
              <w:rPr>
                <w:rFonts w:asciiTheme="minorEastAsia" w:eastAsiaTheme="minorEastAsia" w:hAnsiTheme="minorEastAsia" w:hint="eastAsia"/>
                <w:sz w:val="28"/>
                <w:szCs w:val="28"/>
              </w:rPr>
              <w:t>试剂</w:t>
            </w:r>
            <w:r w:rsidR="002A7835">
              <w:rPr>
                <w:rFonts w:asciiTheme="minorEastAsia" w:eastAsiaTheme="minorEastAsia" w:hAnsiTheme="minorEastAsia" w:hint="eastAsia"/>
                <w:sz w:val="28"/>
                <w:szCs w:val="28"/>
              </w:rPr>
              <w:t>拥有产品注册</w:t>
            </w:r>
            <w:proofErr w:type="gramStart"/>
            <w:r w:rsidR="002A7835">
              <w:rPr>
                <w:rFonts w:asciiTheme="minorEastAsia" w:eastAsiaTheme="minorEastAsia" w:hAnsiTheme="minorEastAsia" w:hint="eastAsia"/>
                <w:sz w:val="28"/>
                <w:szCs w:val="28"/>
              </w:rPr>
              <w:t>证数量</w:t>
            </w:r>
            <w:proofErr w:type="gramEnd"/>
            <w:r w:rsidR="002A7835">
              <w:rPr>
                <w:rFonts w:asciiTheme="minorEastAsia" w:eastAsiaTheme="minorEastAsia" w:hAnsiTheme="minorEastAsia" w:hint="eastAsia"/>
                <w:sz w:val="28"/>
                <w:szCs w:val="28"/>
              </w:rPr>
              <w:t>最多和检测项目最齐全的厂商之一；在免疫诊断方面，公司已取得</w:t>
            </w:r>
            <w:r w:rsidR="00BF4098" w:rsidRPr="000029A1">
              <w:rPr>
                <w:rFonts w:asciiTheme="minorEastAsia" w:eastAsiaTheme="minorEastAsia" w:hAnsiTheme="minorEastAsia" w:hint="eastAsia"/>
                <w:sz w:val="28"/>
                <w:szCs w:val="28"/>
              </w:rPr>
              <w:t>36项化学发光试剂产品注册证，</w:t>
            </w:r>
            <w:r w:rsidR="00442DBA">
              <w:rPr>
                <w:rFonts w:asciiTheme="minorEastAsia" w:eastAsiaTheme="minorEastAsia" w:hAnsiTheme="minorEastAsia" w:hint="eastAsia"/>
                <w:sz w:val="28"/>
                <w:szCs w:val="28"/>
              </w:rPr>
              <w:t>化学发光检测项目包括</w:t>
            </w:r>
            <w:r w:rsidR="00BF4098" w:rsidRPr="000029A1">
              <w:rPr>
                <w:rFonts w:asciiTheme="minorEastAsia" w:eastAsiaTheme="minorEastAsia" w:hAnsiTheme="minorEastAsia" w:hint="eastAsia"/>
                <w:sz w:val="28"/>
                <w:szCs w:val="28"/>
              </w:rPr>
              <w:t>肿瘤</w:t>
            </w:r>
            <w:r w:rsidR="00BF4098" w:rsidRPr="000029A1">
              <w:rPr>
                <w:rFonts w:asciiTheme="minorEastAsia" w:eastAsiaTheme="minorEastAsia" w:hAnsiTheme="minorEastAsia" w:hint="eastAsia"/>
                <w:sz w:val="28"/>
                <w:szCs w:val="28"/>
              </w:rPr>
              <w:lastRenderedPageBreak/>
              <w:t>标志物、</w:t>
            </w:r>
            <w:r w:rsidR="00E745A2" w:rsidRPr="00E745A2">
              <w:rPr>
                <w:rFonts w:asciiTheme="minorEastAsia" w:eastAsiaTheme="minorEastAsia" w:hAnsiTheme="minorEastAsia" w:hint="eastAsia"/>
                <w:sz w:val="28"/>
                <w:szCs w:val="28"/>
              </w:rPr>
              <w:t>炎症标志物</w:t>
            </w:r>
            <w:r w:rsidR="00E745A2">
              <w:rPr>
                <w:rFonts w:asciiTheme="minorEastAsia" w:eastAsiaTheme="minorEastAsia" w:hAnsiTheme="minorEastAsia" w:hint="eastAsia"/>
                <w:sz w:val="28"/>
                <w:szCs w:val="28"/>
              </w:rPr>
              <w:t>、</w:t>
            </w:r>
            <w:r w:rsidR="002D2613" w:rsidRPr="002D2613">
              <w:rPr>
                <w:rFonts w:asciiTheme="minorEastAsia" w:eastAsiaTheme="minorEastAsia" w:hAnsiTheme="minorEastAsia" w:hint="eastAsia"/>
                <w:sz w:val="28"/>
                <w:szCs w:val="28"/>
              </w:rPr>
              <w:t>性腺激素类</w:t>
            </w:r>
            <w:r w:rsidR="00BF4098" w:rsidRPr="000029A1">
              <w:rPr>
                <w:rFonts w:asciiTheme="minorEastAsia" w:eastAsiaTheme="minorEastAsia" w:hAnsiTheme="minorEastAsia" w:hint="eastAsia"/>
                <w:sz w:val="28"/>
                <w:szCs w:val="28"/>
              </w:rPr>
              <w:t>、甲状腺功能系列、糖尿病系列、心脏标志物系列、传染病系列、骨钙代谢系列</w:t>
            </w:r>
            <w:r w:rsidR="00442DBA">
              <w:rPr>
                <w:rFonts w:asciiTheme="minorEastAsia" w:eastAsiaTheme="minorEastAsia" w:hAnsiTheme="minorEastAsia" w:hint="eastAsia"/>
                <w:sz w:val="28"/>
                <w:szCs w:val="28"/>
              </w:rPr>
              <w:t>等</w:t>
            </w:r>
            <w:r w:rsidR="00BF4098" w:rsidRPr="000029A1">
              <w:rPr>
                <w:rFonts w:asciiTheme="minorEastAsia" w:eastAsiaTheme="minorEastAsia" w:hAnsiTheme="minorEastAsia" w:hint="eastAsia"/>
                <w:sz w:val="28"/>
                <w:szCs w:val="28"/>
              </w:rPr>
              <w:t>检测菜单，常用于内分泌疾病、肿瘤、炎症、孕检、心血管疾病等</w:t>
            </w:r>
            <w:r w:rsidR="002D2613" w:rsidRPr="002D2613">
              <w:rPr>
                <w:rFonts w:asciiTheme="minorEastAsia" w:eastAsiaTheme="minorEastAsia" w:hAnsiTheme="minorEastAsia" w:hint="eastAsia"/>
                <w:sz w:val="28"/>
                <w:szCs w:val="28"/>
              </w:rPr>
              <w:t>相关靶标的检测</w:t>
            </w:r>
            <w:r w:rsidR="00B26FA8">
              <w:rPr>
                <w:rFonts w:asciiTheme="minorEastAsia" w:eastAsiaTheme="minorEastAsia" w:hAnsiTheme="minorEastAsia" w:hint="eastAsia"/>
                <w:sz w:val="28"/>
                <w:szCs w:val="28"/>
              </w:rPr>
              <w:t>；</w:t>
            </w:r>
            <w:r w:rsidR="00BF4098" w:rsidRPr="0071146C">
              <w:rPr>
                <w:rFonts w:asciiTheme="minorEastAsia" w:eastAsiaTheme="minorEastAsia" w:hAnsiTheme="minorEastAsia" w:hint="eastAsia"/>
                <w:sz w:val="28"/>
                <w:szCs w:val="28"/>
              </w:rPr>
              <w:t>凝血类产品，凝血测定试剂盒</w:t>
            </w:r>
            <w:r w:rsidR="00B26FA8">
              <w:rPr>
                <w:rFonts w:asciiTheme="minorEastAsia" w:eastAsiaTheme="minorEastAsia" w:hAnsiTheme="minorEastAsia" w:hint="eastAsia"/>
                <w:sz w:val="28"/>
                <w:szCs w:val="28"/>
              </w:rPr>
              <w:t>已</w:t>
            </w:r>
            <w:r w:rsidR="00BF4098" w:rsidRPr="0071146C">
              <w:rPr>
                <w:rFonts w:asciiTheme="minorEastAsia" w:eastAsiaTheme="minorEastAsia" w:hAnsiTheme="minorEastAsia" w:hint="eastAsia"/>
                <w:sz w:val="28"/>
                <w:szCs w:val="28"/>
              </w:rPr>
              <w:t>取得</w:t>
            </w:r>
            <w:r w:rsidR="00B26FA8" w:rsidRPr="0071146C">
              <w:rPr>
                <w:rFonts w:asciiTheme="minorEastAsia" w:eastAsiaTheme="minorEastAsia" w:hAnsiTheme="minorEastAsia" w:hint="eastAsia"/>
                <w:sz w:val="28"/>
                <w:szCs w:val="28"/>
              </w:rPr>
              <w:t>2项</w:t>
            </w:r>
            <w:r w:rsidR="00BF4098" w:rsidRPr="0071146C">
              <w:rPr>
                <w:rFonts w:asciiTheme="minorEastAsia" w:eastAsiaTheme="minorEastAsia" w:hAnsiTheme="minorEastAsia" w:hint="eastAsia"/>
                <w:sz w:val="28"/>
                <w:szCs w:val="28"/>
              </w:rPr>
              <w:t>产品注册证</w:t>
            </w:r>
            <w:r w:rsidR="00D60885">
              <w:rPr>
                <w:rFonts w:asciiTheme="minorEastAsia" w:eastAsiaTheme="minorEastAsia" w:hAnsiTheme="minorEastAsia" w:hint="eastAsia"/>
                <w:sz w:val="28"/>
                <w:szCs w:val="28"/>
              </w:rPr>
              <w:t>，血凝四项预计今年</w:t>
            </w:r>
            <w:r w:rsidR="00B26FA8">
              <w:rPr>
                <w:rFonts w:asciiTheme="minorEastAsia" w:eastAsiaTheme="minorEastAsia" w:hAnsiTheme="minorEastAsia" w:hint="eastAsia"/>
                <w:sz w:val="28"/>
                <w:szCs w:val="28"/>
              </w:rPr>
              <w:t>年内</w:t>
            </w:r>
            <w:r w:rsidR="00D60885">
              <w:rPr>
                <w:rFonts w:asciiTheme="minorEastAsia" w:eastAsiaTheme="minorEastAsia" w:hAnsiTheme="minorEastAsia" w:hint="eastAsia"/>
                <w:sz w:val="28"/>
                <w:szCs w:val="28"/>
              </w:rPr>
              <w:t>取得产品注册证</w:t>
            </w:r>
            <w:r w:rsidR="00B26FA8">
              <w:rPr>
                <w:rFonts w:asciiTheme="minorEastAsia" w:eastAsiaTheme="minorEastAsia" w:hAnsiTheme="minorEastAsia" w:hint="eastAsia"/>
                <w:sz w:val="28"/>
                <w:szCs w:val="28"/>
              </w:rPr>
              <w:t>；</w:t>
            </w:r>
            <w:r w:rsidR="00BF4098" w:rsidRPr="0071146C">
              <w:rPr>
                <w:rFonts w:asciiTheme="minorEastAsia" w:eastAsiaTheme="minorEastAsia" w:hAnsiTheme="minorEastAsia" w:hint="eastAsia"/>
                <w:sz w:val="28"/>
                <w:szCs w:val="28"/>
              </w:rPr>
              <w:t>分子诊断</w:t>
            </w:r>
            <w:proofErr w:type="gramStart"/>
            <w:r w:rsidR="00BF4098" w:rsidRPr="0071146C">
              <w:rPr>
                <w:rFonts w:asciiTheme="minorEastAsia" w:eastAsiaTheme="minorEastAsia" w:hAnsiTheme="minorEastAsia" w:hint="eastAsia"/>
                <w:sz w:val="28"/>
                <w:szCs w:val="28"/>
              </w:rPr>
              <w:t>试剂</w:t>
            </w:r>
            <w:r w:rsidR="00B26FA8">
              <w:rPr>
                <w:rFonts w:asciiTheme="minorEastAsia" w:eastAsiaTheme="minorEastAsia" w:hAnsiTheme="minorEastAsia" w:hint="eastAsia"/>
                <w:sz w:val="28"/>
                <w:szCs w:val="28"/>
              </w:rPr>
              <w:t>盒</w:t>
            </w:r>
            <w:r w:rsidR="00BF4098" w:rsidRPr="0071146C">
              <w:rPr>
                <w:rFonts w:asciiTheme="minorEastAsia" w:eastAsiaTheme="minorEastAsia" w:hAnsiTheme="minorEastAsia" w:hint="eastAsia"/>
                <w:sz w:val="28"/>
                <w:szCs w:val="28"/>
              </w:rPr>
              <w:t>正处于</w:t>
            </w:r>
            <w:proofErr w:type="gramEnd"/>
            <w:r w:rsidR="00BF4098" w:rsidRPr="0071146C">
              <w:rPr>
                <w:rFonts w:asciiTheme="minorEastAsia" w:eastAsiaTheme="minorEastAsia" w:hAnsiTheme="minorEastAsia" w:hint="eastAsia"/>
                <w:sz w:val="28"/>
                <w:szCs w:val="28"/>
              </w:rPr>
              <w:t>积极研</w:t>
            </w:r>
            <w:r w:rsidR="008B5600">
              <w:rPr>
                <w:rFonts w:asciiTheme="minorEastAsia" w:eastAsiaTheme="minorEastAsia" w:hAnsiTheme="minorEastAsia" w:hint="eastAsia"/>
                <w:sz w:val="28"/>
                <w:szCs w:val="28"/>
              </w:rPr>
              <w:t>发阶段。</w:t>
            </w:r>
          </w:p>
          <w:p w:rsidR="00D00DD9" w:rsidRDefault="00D00DD9" w:rsidP="003F741A">
            <w:pPr>
              <w:adjustRightInd w:val="0"/>
              <w:snapToGrid w:val="0"/>
              <w:spacing w:line="276" w:lineRule="auto"/>
              <w:ind w:firstLine="57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（二）</w:t>
            </w:r>
            <w:r w:rsidR="00BF4098" w:rsidRPr="00D33B4E">
              <w:rPr>
                <w:rFonts w:asciiTheme="minorEastAsia" w:eastAsiaTheme="minorEastAsia" w:hAnsiTheme="minorEastAsia" w:hint="eastAsia"/>
                <w:sz w:val="28"/>
                <w:szCs w:val="28"/>
              </w:rPr>
              <w:t>诊断仪器</w:t>
            </w:r>
            <w:r w:rsidR="008B5600">
              <w:rPr>
                <w:rFonts w:asciiTheme="minorEastAsia" w:eastAsiaTheme="minorEastAsia" w:hAnsiTheme="minorEastAsia" w:hint="eastAsia"/>
                <w:sz w:val="28"/>
                <w:szCs w:val="28"/>
              </w:rPr>
              <w:t>产品线已拥有</w:t>
            </w:r>
            <w:r w:rsidR="00FA5A86">
              <w:rPr>
                <w:rFonts w:asciiTheme="minorEastAsia" w:eastAsiaTheme="minorEastAsia" w:hAnsiTheme="minorEastAsia" w:hint="eastAsia"/>
                <w:sz w:val="28"/>
                <w:szCs w:val="28"/>
              </w:rPr>
              <w:t>公司</w:t>
            </w:r>
            <w:r w:rsidR="00BF4098">
              <w:rPr>
                <w:rFonts w:asciiTheme="minorEastAsia" w:eastAsiaTheme="minorEastAsia" w:hAnsiTheme="minorEastAsia" w:hint="eastAsia"/>
                <w:sz w:val="28"/>
                <w:szCs w:val="28"/>
              </w:rPr>
              <w:t>自主研发生产的</w:t>
            </w:r>
            <w:r w:rsidR="00BF4098" w:rsidRPr="00D33B4E">
              <w:rPr>
                <w:rFonts w:asciiTheme="minorEastAsia" w:eastAsiaTheme="minorEastAsia" w:hAnsiTheme="minorEastAsia" w:hint="eastAsia"/>
                <w:sz w:val="28"/>
                <w:szCs w:val="28"/>
              </w:rPr>
              <w:t>CI1000</w:t>
            </w:r>
            <w:bookmarkStart w:id="0" w:name="OLE_LINK1"/>
            <w:bookmarkStart w:id="1" w:name="OLE_LINK2"/>
            <w:r w:rsidR="008B5600">
              <w:rPr>
                <w:rFonts w:asciiTheme="minorEastAsia" w:eastAsiaTheme="minorEastAsia" w:hAnsiTheme="minorEastAsia" w:hint="eastAsia"/>
                <w:sz w:val="28"/>
                <w:szCs w:val="28"/>
              </w:rPr>
              <w:t>、</w:t>
            </w:r>
            <w:r w:rsidR="00BF4098" w:rsidRPr="00D33B4E">
              <w:rPr>
                <w:rFonts w:asciiTheme="minorEastAsia" w:eastAsiaTheme="minorEastAsia" w:hAnsiTheme="minorEastAsia" w:hint="eastAsia"/>
                <w:sz w:val="28"/>
                <w:szCs w:val="28"/>
              </w:rPr>
              <w:t>CI2000</w:t>
            </w:r>
            <w:bookmarkEnd w:id="0"/>
            <w:bookmarkEnd w:id="1"/>
            <w:r w:rsidR="00BF4098" w:rsidRPr="00D33B4E">
              <w:rPr>
                <w:rFonts w:asciiTheme="minorEastAsia" w:eastAsiaTheme="minorEastAsia" w:hAnsiTheme="minorEastAsia" w:hint="eastAsia"/>
                <w:sz w:val="28"/>
                <w:szCs w:val="28"/>
              </w:rPr>
              <w:t>等全自动化学发光免疫分析仪、全自动血</w:t>
            </w:r>
            <w:proofErr w:type="gramStart"/>
            <w:r w:rsidR="00BF4098" w:rsidRPr="00D33B4E">
              <w:rPr>
                <w:rFonts w:asciiTheme="minorEastAsia" w:eastAsiaTheme="minorEastAsia" w:hAnsiTheme="minorEastAsia" w:hint="eastAsia"/>
                <w:sz w:val="28"/>
                <w:szCs w:val="28"/>
              </w:rPr>
              <w:t>凝分析</w:t>
            </w:r>
            <w:proofErr w:type="gramEnd"/>
            <w:r w:rsidR="00BF4098" w:rsidRPr="00D33B4E">
              <w:rPr>
                <w:rFonts w:asciiTheme="minorEastAsia" w:eastAsiaTheme="minorEastAsia" w:hAnsiTheme="minorEastAsia" w:hint="eastAsia"/>
                <w:sz w:val="28"/>
                <w:szCs w:val="28"/>
              </w:rPr>
              <w:t>仪CM4000</w:t>
            </w:r>
            <w:r w:rsidR="00FA5A86">
              <w:rPr>
                <w:rFonts w:asciiTheme="minorEastAsia" w:eastAsiaTheme="minorEastAsia" w:hAnsiTheme="minorEastAsia" w:hint="eastAsia"/>
                <w:sz w:val="28"/>
                <w:szCs w:val="28"/>
              </w:rPr>
              <w:t>、</w:t>
            </w:r>
            <w:r w:rsidR="00BF4098" w:rsidRPr="00D33B4E">
              <w:rPr>
                <w:rFonts w:asciiTheme="minorEastAsia" w:eastAsiaTheme="minorEastAsia" w:hAnsiTheme="minorEastAsia" w:hint="eastAsia"/>
                <w:sz w:val="28"/>
                <w:szCs w:val="28"/>
              </w:rPr>
              <w:t>全自动生化分析仪</w:t>
            </w:r>
            <w:r w:rsidR="00B26FA8">
              <w:rPr>
                <w:rFonts w:asciiTheme="minorEastAsia" w:eastAsiaTheme="minorEastAsia" w:hAnsiTheme="minorEastAsia" w:hint="eastAsia"/>
                <w:sz w:val="28"/>
                <w:szCs w:val="28"/>
              </w:rPr>
              <w:t>BA</w:t>
            </w:r>
            <w:r w:rsidR="00BF4098" w:rsidRPr="00D33B4E">
              <w:rPr>
                <w:rFonts w:asciiTheme="minorEastAsia" w:eastAsiaTheme="minorEastAsia" w:hAnsiTheme="minorEastAsia" w:hint="eastAsia"/>
                <w:sz w:val="28"/>
                <w:szCs w:val="28"/>
              </w:rPr>
              <w:t>系列</w:t>
            </w:r>
            <w:r w:rsidR="00BF4098">
              <w:rPr>
                <w:rFonts w:asciiTheme="minorEastAsia" w:eastAsiaTheme="minorEastAsia" w:hAnsiTheme="minorEastAsia" w:hint="eastAsia"/>
                <w:sz w:val="28"/>
                <w:szCs w:val="28"/>
              </w:rPr>
              <w:t>机型</w:t>
            </w:r>
            <w:r w:rsidR="00FA5A86">
              <w:rPr>
                <w:rFonts w:asciiTheme="minorEastAsia" w:eastAsiaTheme="minorEastAsia" w:hAnsiTheme="minorEastAsia" w:hint="eastAsia"/>
                <w:sz w:val="28"/>
                <w:szCs w:val="28"/>
              </w:rPr>
              <w:t>，</w:t>
            </w:r>
            <w:r w:rsidR="00B26FA8">
              <w:rPr>
                <w:rFonts w:asciiTheme="minorEastAsia" w:eastAsiaTheme="minorEastAsia" w:hAnsiTheme="minorEastAsia" w:hint="eastAsia"/>
                <w:sz w:val="28"/>
                <w:szCs w:val="28"/>
              </w:rPr>
              <w:t>以及</w:t>
            </w:r>
            <w:r w:rsidR="00BF4098" w:rsidRPr="00D33B4E">
              <w:rPr>
                <w:rFonts w:asciiTheme="minorEastAsia" w:eastAsiaTheme="minorEastAsia" w:hAnsiTheme="minorEastAsia" w:hint="eastAsia"/>
                <w:sz w:val="28"/>
                <w:szCs w:val="28"/>
              </w:rPr>
              <w:t>德赛Respons910</w:t>
            </w:r>
            <w:r w:rsidR="00727C94">
              <w:rPr>
                <w:rFonts w:asciiTheme="minorEastAsia" w:eastAsiaTheme="minorEastAsia" w:hAnsiTheme="minorEastAsia" w:hint="eastAsia"/>
                <w:sz w:val="28"/>
                <w:szCs w:val="28"/>
              </w:rPr>
              <w:t>、</w:t>
            </w:r>
            <w:r w:rsidR="00BF4098" w:rsidRPr="00D33B4E">
              <w:rPr>
                <w:rFonts w:asciiTheme="minorEastAsia" w:eastAsiaTheme="minorEastAsia" w:hAnsiTheme="minorEastAsia" w:hint="eastAsia"/>
                <w:sz w:val="28"/>
                <w:szCs w:val="28"/>
              </w:rPr>
              <w:t>920全自动生化分析仪</w:t>
            </w:r>
            <w:r w:rsidR="00FA5A86">
              <w:rPr>
                <w:rFonts w:asciiTheme="minorEastAsia" w:eastAsiaTheme="minorEastAsia" w:hAnsiTheme="minorEastAsia" w:hint="eastAsia"/>
                <w:sz w:val="28"/>
                <w:szCs w:val="28"/>
              </w:rPr>
              <w:t>、</w:t>
            </w:r>
            <w:r w:rsidR="00BF4098" w:rsidRPr="00D33B4E">
              <w:rPr>
                <w:rFonts w:asciiTheme="minorEastAsia" w:eastAsiaTheme="minorEastAsia" w:hAnsiTheme="minorEastAsia" w:hint="eastAsia"/>
                <w:sz w:val="28"/>
                <w:szCs w:val="28"/>
              </w:rPr>
              <w:t>德赛</w:t>
            </w:r>
            <w:proofErr w:type="spellStart"/>
            <w:r w:rsidR="00BF4098" w:rsidRPr="00D33B4E">
              <w:rPr>
                <w:rFonts w:asciiTheme="minorEastAsia" w:eastAsiaTheme="minorEastAsia" w:hAnsiTheme="minorEastAsia" w:hint="eastAsia"/>
                <w:sz w:val="28"/>
                <w:szCs w:val="28"/>
              </w:rPr>
              <w:t>Innovastar</w:t>
            </w:r>
            <w:proofErr w:type="spellEnd"/>
            <w:r w:rsidR="00B26FA8">
              <w:rPr>
                <w:rFonts w:asciiTheme="minorEastAsia" w:eastAsiaTheme="minorEastAsia" w:hAnsiTheme="minorEastAsia" w:hint="eastAsia"/>
                <w:sz w:val="28"/>
                <w:szCs w:val="28"/>
              </w:rPr>
              <w:t xml:space="preserve"> </w:t>
            </w:r>
            <w:r w:rsidR="00BF4098" w:rsidRPr="00D33B4E">
              <w:rPr>
                <w:rFonts w:asciiTheme="minorEastAsia" w:eastAsiaTheme="minorEastAsia" w:hAnsiTheme="minorEastAsia" w:hint="eastAsia"/>
                <w:sz w:val="28"/>
                <w:szCs w:val="28"/>
              </w:rPr>
              <w:t>POCT检测系统</w:t>
            </w:r>
            <w:r w:rsidR="00BF4098">
              <w:rPr>
                <w:rFonts w:asciiTheme="minorEastAsia" w:eastAsiaTheme="minorEastAsia" w:hAnsiTheme="minorEastAsia" w:hint="eastAsia"/>
                <w:sz w:val="28"/>
                <w:szCs w:val="28"/>
              </w:rPr>
              <w:t>；利德</w:t>
            </w:r>
            <w:proofErr w:type="gramStart"/>
            <w:r w:rsidR="00BF4098">
              <w:rPr>
                <w:rFonts w:asciiTheme="minorEastAsia" w:eastAsiaTheme="minorEastAsia" w:hAnsiTheme="minorEastAsia" w:hint="eastAsia"/>
                <w:sz w:val="28"/>
                <w:szCs w:val="28"/>
              </w:rPr>
              <w:t>曼</w:t>
            </w:r>
            <w:proofErr w:type="gramEnd"/>
            <w:r w:rsidR="00BF4098" w:rsidRPr="00D33B4E">
              <w:rPr>
                <w:rFonts w:asciiTheme="minorEastAsia" w:eastAsiaTheme="minorEastAsia" w:hAnsiTheme="minorEastAsia" w:hint="eastAsia"/>
                <w:sz w:val="28"/>
                <w:szCs w:val="28"/>
              </w:rPr>
              <w:t>与英国IDS代理合作的IDS-</w:t>
            </w:r>
            <w:proofErr w:type="spellStart"/>
            <w:r w:rsidR="00BF4098" w:rsidRPr="00D33B4E">
              <w:rPr>
                <w:rFonts w:asciiTheme="minorEastAsia" w:eastAsiaTheme="minorEastAsia" w:hAnsiTheme="minorEastAsia" w:hint="eastAsia"/>
                <w:sz w:val="28"/>
                <w:szCs w:val="28"/>
              </w:rPr>
              <w:t>iSYS</w:t>
            </w:r>
            <w:proofErr w:type="spellEnd"/>
            <w:r w:rsidR="00BF4098" w:rsidRPr="00D33B4E">
              <w:rPr>
                <w:rFonts w:asciiTheme="minorEastAsia" w:eastAsiaTheme="minorEastAsia" w:hAnsiTheme="minorEastAsia" w:hint="eastAsia"/>
                <w:sz w:val="28"/>
                <w:szCs w:val="28"/>
              </w:rPr>
              <w:t>全自动生化免疫分析仪</w:t>
            </w:r>
            <w:r w:rsidR="00BF4098">
              <w:rPr>
                <w:rFonts w:asciiTheme="minorEastAsia" w:eastAsiaTheme="minorEastAsia" w:hAnsiTheme="minorEastAsia" w:hint="eastAsia"/>
                <w:sz w:val="28"/>
                <w:szCs w:val="28"/>
              </w:rPr>
              <w:t>。</w:t>
            </w:r>
            <w:r w:rsidR="00442DBA" w:rsidRPr="00D33B4E">
              <w:rPr>
                <w:rFonts w:asciiTheme="minorEastAsia" w:eastAsiaTheme="minorEastAsia" w:hAnsiTheme="minorEastAsia" w:hint="eastAsia"/>
                <w:sz w:val="28"/>
                <w:szCs w:val="28"/>
              </w:rPr>
              <w:t>CI2000</w:t>
            </w:r>
            <w:r w:rsidR="00442DBA">
              <w:rPr>
                <w:rFonts w:asciiTheme="minorEastAsia" w:eastAsiaTheme="minorEastAsia" w:hAnsiTheme="minorEastAsia" w:hint="eastAsia"/>
                <w:sz w:val="28"/>
                <w:szCs w:val="28"/>
              </w:rPr>
              <w:t>和CM4000已取得产品注册证，</w:t>
            </w:r>
            <w:r w:rsidR="002C5B17">
              <w:rPr>
                <w:rFonts w:asciiTheme="minorEastAsia" w:eastAsiaTheme="minorEastAsia" w:hAnsiTheme="minorEastAsia" w:hint="eastAsia"/>
                <w:sz w:val="28"/>
                <w:szCs w:val="28"/>
              </w:rPr>
              <w:t>今年</w:t>
            </w:r>
            <w:r w:rsidR="000A7082">
              <w:rPr>
                <w:rFonts w:asciiTheme="minorEastAsia" w:eastAsiaTheme="minorEastAsia" w:hAnsiTheme="minorEastAsia" w:hint="eastAsia"/>
                <w:sz w:val="28"/>
                <w:szCs w:val="28"/>
              </w:rPr>
              <w:t>可</w:t>
            </w:r>
            <w:r w:rsidR="002C5B17">
              <w:rPr>
                <w:rFonts w:asciiTheme="minorEastAsia" w:eastAsiaTheme="minorEastAsia" w:hAnsiTheme="minorEastAsia" w:hint="eastAsia"/>
                <w:sz w:val="28"/>
                <w:szCs w:val="28"/>
              </w:rPr>
              <w:t>实现</w:t>
            </w:r>
            <w:r w:rsidR="00442DBA">
              <w:rPr>
                <w:rFonts w:asciiTheme="minorEastAsia" w:eastAsiaTheme="minorEastAsia" w:hAnsiTheme="minorEastAsia" w:hint="eastAsia"/>
                <w:sz w:val="28"/>
                <w:szCs w:val="28"/>
              </w:rPr>
              <w:t>上市。</w:t>
            </w:r>
          </w:p>
          <w:p w:rsidR="00500DFD" w:rsidRDefault="00D00DD9" w:rsidP="003F741A">
            <w:pPr>
              <w:adjustRightInd w:val="0"/>
              <w:snapToGrid w:val="0"/>
              <w:spacing w:line="276" w:lineRule="auto"/>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BF4098" w:rsidRPr="00C51045">
              <w:rPr>
                <w:rFonts w:asciiTheme="minorEastAsia" w:eastAsiaTheme="minorEastAsia" w:hAnsiTheme="minorEastAsia" w:hint="eastAsia"/>
                <w:sz w:val="28"/>
                <w:szCs w:val="28"/>
              </w:rPr>
              <w:t>生物化学原料品种包括生物酶、辅酶、抗原、抗体、缓冲剂、酶底物、培养基、染色剂、氨基酸等</w:t>
            </w:r>
            <w:r w:rsidR="00D76CEE">
              <w:rPr>
                <w:rFonts w:asciiTheme="minorEastAsia" w:eastAsiaTheme="minorEastAsia" w:hAnsiTheme="minorEastAsia" w:hint="eastAsia"/>
                <w:sz w:val="28"/>
                <w:szCs w:val="28"/>
              </w:rPr>
              <w:t>。全资子公司</w:t>
            </w:r>
            <w:r w:rsidR="00D76CEE" w:rsidRPr="00CB2B12">
              <w:rPr>
                <w:rFonts w:asciiTheme="minorEastAsia" w:eastAsiaTheme="minorEastAsia" w:hAnsiTheme="minorEastAsia" w:hint="eastAsia"/>
                <w:sz w:val="28"/>
                <w:szCs w:val="28"/>
              </w:rPr>
              <w:t>阿匹斯秉承</w:t>
            </w:r>
            <w:r w:rsidR="00D76CEE">
              <w:rPr>
                <w:rFonts w:asciiTheme="minorEastAsia" w:eastAsiaTheme="minorEastAsia" w:hAnsiTheme="minorEastAsia" w:hint="eastAsia"/>
                <w:sz w:val="28"/>
                <w:szCs w:val="28"/>
              </w:rPr>
              <w:t>公司</w:t>
            </w:r>
            <w:r w:rsidR="00D76CEE" w:rsidRPr="00CB2B12">
              <w:rPr>
                <w:rFonts w:asciiTheme="minorEastAsia" w:eastAsiaTheme="minorEastAsia" w:hAnsiTheme="minorEastAsia" w:hint="eastAsia"/>
                <w:sz w:val="28"/>
                <w:szCs w:val="28"/>
              </w:rPr>
              <w:t>在生物化学品业务领域耕耘和积累，创立了</w:t>
            </w:r>
            <w:r w:rsidR="005364FD">
              <w:rPr>
                <w:rFonts w:asciiTheme="minorEastAsia" w:eastAsiaTheme="minorEastAsia" w:hAnsiTheme="minorEastAsia" w:hint="eastAsia"/>
                <w:sz w:val="28"/>
                <w:szCs w:val="28"/>
              </w:rPr>
              <w:t>生物与</w:t>
            </w:r>
            <w:r w:rsidR="00D76CEE" w:rsidRPr="00CB2B12">
              <w:rPr>
                <w:rFonts w:asciiTheme="minorEastAsia" w:eastAsiaTheme="minorEastAsia" w:hAnsiTheme="minorEastAsia" w:hint="eastAsia"/>
                <w:sz w:val="28"/>
                <w:szCs w:val="28"/>
              </w:rPr>
              <w:t>化学试剂品牌APIS</w:t>
            </w:r>
            <w:r w:rsidR="00D76CEE" w:rsidRPr="00CB2B12">
              <w:rPr>
                <w:rFonts w:asciiTheme="minorEastAsia" w:eastAsiaTheme="minorEastAsia" w:hAnsiTheme="minorEastAsia" w:hint="eastAsia"/>
                <w:sz w:val="28"/>
                <w:szCs w:val="28"/>
                <w:vertAlign w:val="superscript"/>
              </w:rPr>
              <w:t>®</w:t>
            </w:r>
            <w:r w:rsidR="005364FD">
              <w:rPr>
                <w:rFonts w:asciiTheme="minorEastAsia" w:eastAsiaTheme="minorEastAsia" w:hAnsiTheme="minorEastAsia" w:hint="eastAsia"/>
                <w:sz w:val="28"/>
                <w:szCs w:val="28"/>
              </w:rPr>
              <w:t>（阿匹斯），产品</w:t>
            </w:r>
            <w:r w:rsidR="00BF4098" w:rsidRPr="00C51045">
              <w:rPr>
                <w:rFonts w:asciiTheme="minorEastAsia" w:eastAsiaTheme="minorEastAsia" w:hAnsiTheme="minorEastAsia" w:hint="eastAsia"/>
                <w:sz w:val="28"/>
                <w:szCs w:val="28"/>
              </w:rPr>
              <w:t>应用范围</w:t>
            </w:r>
            <w:r w:rsidR="009D607A">
              <w:rPr>
                <w:rFonts w:asciiTheme="minorEastAsia" w:eastAsiaTheme="minorEastAsia" w:hAnsiTheme="minorEastAsia" w:hint="eastAsia"/>
                <w:sz w:val="28"/>
                <w:szCs w:val="28"/>
              </w:rPr>
              <w:t>可以涵盖</w:t>
            </w:r>
            <w:r w:rsidR="00442DBA">
              <w:rPr>
                <w:rFonts w:asciiTheme="minorEastAsia" w:eastAsiaTheme="minorEastAsia" w:hAnsiTheme="minorEastAsia" w:hint="eastAsia"/>
                <w:sz w:val="28"/>
                <w:szCs w:val="28"/>
              </w:rPr>
              <w:t>体外诊断试剂、</w:t>
            </w:r>
            <w:r w:rsidR="00BF4098" w:rsidRPr="00C51045">
              <w:rPr>
                <w:rFonts w:asciiTheme="minorEastAsia" w:eastAsiaTheme="minorEastAsia" w:hAnsiTheme="minorEastAsia" w:hint="eastAsia"/>
                <w:sz w:val="28"/>
                <w:szCs w:val="28"/>
              </w:rPr>
              <w:t>生物科技、临床诊断等多个方面。</w:t>
            </w:r>
          </w:p>
          <w:p w:rsidR="00BF4098" w:rsidRPr="0071146C" w:rsidRDefault="00BF4098" w:rsidP="003F741A">
            <w:pPr>
              <w:adjustRightInd w:val="0"/>
              <w:snapToGrid w:val="0"/>
              <w:spacing w:line="276" w:lineRule="auto"/>
              <w:rPr>
                <w:rFonts w:ascii="宋体" w:hAnsi="宋体"/>
                <w:b/>
                <w:bCs/>
                <w:iCs/>
                <w:color w:val="000000"/>
                <w:sz w:val="28"/>
                <w:szCs w:val="28"/>
              </w:rPr>
            </w:pPr>
            <w:r w:rsidRPr="0071146C">
              <w:rPr>
                <w:rFonts w:asciiTheme="minorEastAsia" w:eastAsiaTheme="minorEastAsia" w:hAnsiTheme="minorEastAsia" w:hint="eastAsia"/>
                <w:b/>
                <w:sz w:val="28"/>
                <w:szCs w:val="28"/>
              </w:rPr>
              <w:t>二、</w:t>
            </w:r>
            <w:r w:rsidRPr="0071146C">
              <w:rPr>
                <w:rFonts w:ascii="宋体" w:hAnsi="宋体" w:hint="eastAsia"/>
                <w:b/>
                <w:bCs/>
                <w:iCs/>
                <w:color w:val="000000"/>
                <w:sz w:val="28"/>
                <w:szCs w:val="28"/>
              </w:rPr>
              <w:t>董事长兼总裁发言要点</w:t>
            </w:r>
          </w:p>
          <w:p w:rsidR="00BF4098" w:rsidRPr="000029A1" w:rsidRDefault="00DB209B" w:rsidP="003F741A">
            <w:pPr>
              <w:adjustRightInd w:val="0"/>
              <w:snapToGrid w:val="0"/>
              <w:spacing w:line="276" w:lineRule="auto"/>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首先</w:t>
            </w:r>
            <w:r w:rsidR="00727C94">
              <w:rPr>
                <w:rFonts w:asciiTheme="minorEastAsia" w:eastAsiaTheme="minorEastAsia" w:hAnsiTheme="minorEastAsia" w:hint="eastAsia"/>
                <w:sz w:val="28"/>
                <w:szCs w:val="28"/>
              </w:rPr>
              <w:t>介绍公司</w:t>
            </w:r>
            <w:r>
              <w:rPr>
                <w:rFonts w:asciiTheme="minorEastAsia" w:eastAsiaTheme="minorEastAsia" w:hAnsiTheme="minorEastAsia" w:hint="eastAsia"/>
                <w:sz w:val="28"/>
                <w:szCs w:val="28"/>
              </w:rPr>
              <w:t>近期</w:t>
            </w:r>
            <w:r w:rsidR="00727C94">
              <w:rPr>
                <w:rFonts w:asciiTheme="minorEastAsia" w:eastAsiaTheme="minorEastAsia" w:hAnsiTheme="minorEastAsia" w:hint="eastAsia"/>
                <w:sz w:val="28"/>
                <w:szCs w:val="28"/>
              </w:rPr>
              <w:t>重要人事</w:t>
            </w:r>
            <w:r w:rsidR="00BF4098">
              <w:rPr>
                <w:rFonts w:asciiTheme="minorEastAsia" w:eastAsiaTheme="minorEastAsia" w:hAnsiTheme="minorEastAsia" w:hint="eastAsia"/>
                <w:sz w:val="28"/>
                <w:szCs w:val="28"/>
              </w:rPr>
              <w:t>变化：</w:t>
            </w:r>
            <w:r w:rsidR="00727C94">
              <w:rPr>
                <w:rFonts w:asciiTheme="minorEastAsia" w:eastAsiaTheme="minorEastAsia" w:hAnsiTheme="minorEastAsia" w:hint="eastAsia"/>
                <w:sz w:val="28"/>
                <w:szCs w:val="28"/>
              </w:rPr>
              <w:t>公司董事长、总裁和营销副总裁核心</w:t>
            </w:r>
            <w:r w:rsidR="00BF4098">
              <w:rPr>
                <w:rFonts w:asciiTheme="minorEastAsia" w:eastAsiaTheme="minorEastAsia" w:hAnsiTheme="minorEastAsia" w:hint="eastAsia"/>
                <w:sz w:val="28"/>
                <w:szCs w:val="28"/>
              </w:rPr>
              <w:t>岗位</w:t>
            </w:r>
            <w:r w:rsidR="003039D6">
              <w:rPr>
                <w:rFonts w:asciiTheme="minorEastAsia" w:eastAsiaTheme="minorEastAsia" w:hAnsiTheme="minorEastAsia" w:hint="eastAsia"/>
                <w:sz w:val="28"/>
                <w:szCs w:val="28"/>
              </w:rPr>
              <w:t>近期进行了</w:t>
            </w:r>
            <w:r w:rsidR="00727C94">
              <w:rPr>
                <w:rFonts w:asciiTheme="minorEastAsia" w:eastAsiaTheme="minorEastAsia" w:hAnsiTheme="minorEastAsia" w:hint="eastAsia"/>
                <w:sz w:val="28"/>
                <w:szCs w:val="28"/>
              </w:rPr>
              <w:t>人事</w:t>
            </w:r>
            <w:r w:rsidR="00BF4098">
              <w:rPr>
                <w:rFonts w:asciiTheme="minorEastAsia" w:eastAsiaTheme="minorEastAsia" w:hAnsiTheme="minorEastAsia" w:hint="eastAsia"/>
                <w:sz w:val="28"/>
                <w:szCs w:val="28"/>
              </w:rPr>
              <w:t>调整，本次调整是</w:t>
            </w:r>
            <w:r w:rsidR="00953486">
              <w:rPr>
                <w:rFonts w:asciiTheme="minorEastAsia" w:eastAsiaTheme="minorEastAsia" w:hAnsiTheme="minorEastAsia" w:hint="eastAsia"/>
                <w:sz w:val="28"/>
                <w:szCs w:val="28"/>
              </w:rPr>
              <w:t>基于</w:t>
            </w:r>
            <w:r w:rsidR="00BF4098">
              <w:rPr>
                <w:rFonts w:asciiTheme="minorEastAsia" w:eastAsiaTheme="minorEastAsia" w:hAnsiTheme="minorEastAsia" w:hint="eastAsia"/>
                <w:sz w:val="28"/>
                <w:szCs w:val="28"/>
              </w:rPr>
              <w:t>公司未来</w:t>
            </w:r>
            <w:r w:rsidR="003039D6">
              <w:rPr>
                <w:rFonts w:asciiTheme="minorEastAsia" w:eastAsiaTheme="minorEastAsia" w:hAnsiTheme="minorEastAsia" w:hint="eastAsia"/>
                <w:sz w:val="28"/>
                <w:szCs w:val="28"/>
              </w:rPr>
              <w:t>发展和布局的考虑。</w:t>
            </w:r>
            <w:r>
              <w:rPr>
                <w:rFonts w:asciiTheme="minorEastAsia" w:eastAsiaTheme="minorEastAsia" w:hAnsiTheme="minorEastAsia" w:hint="eastAsia"/>
                <w:sz w:val="28"/>
                <w:szCs w:val="28"/>
              </w:rPr>
              <w:t>本次</w:t>
            </w:r>
            <w:r w:rsidR="00727C94">
              <w:rPr>
                <w:rFonts w:asciiTheme="minorEastAsia" w:eastAsiaTheme="minorEastAsia" w:hAnsiTheme="minorEastAsia" w:hint="eastAsia"/>
                <w:sz w:val="28"/>
                <w:szCs w:val="28"/>
              </w:rPr>
              <w:t>调整后，</w:t>
            </w:r>
            <w:r w:rsidR="00BF4098">
              <w:rPr>
                <w:rFonts w:asciiTheme="minorEastAsia" w:eastAsiaTheme="minorEastAsia" w:hAnsiTheme="minorEastAsia" w:hint="eastAsia"/>
                <w:sz w:val="28"/>
                <w:szCs w:val="28"/>
              </w:rPr>
              <w:t>公司管理团队呈现出两大优势，一是公司管理团队更加年轻化，对新产品、新技术、新趋势的敏锐感更强；二是公司决策</w:t>
            </w:r>
            <w:r w:rsidR="00953486">
              <w:rPr>
                <w:rFonts w:asciiTheme="minorEastAsia" w:eastAsiaTheme="minorEastAsia" w:hAnsiTheme="minorEastAsia" w:hint="eastAsia"/>
                <w:sz w:val="28"/>
                <w:szCs w:val="28"/>
              </w:rPr>
              <w:t>效率会更快</w:t>
            </w:r>
            <w:r w:rsidR="00BF4098">
              <w:rPr>
                <w:rFonts w:asciiTheme="minorEastAsia" w:eastAsiaTheme="minorEastAsia" w:hAnsiTheme="minorEastAsia" w:hint="eastAsia"/>
                <w:sz w:val="28"/>
                <w:szCs w:val="28"/>
              </w:rPr>
              <w:t>，有利于公司</w:t>
            </w:r>
            <w:r w:rsidR="00727C94">
              <w:rPr>
                <w:rFonts w:asciiTheme="minorEastAsia" w:eastAsiaTheme="minorEastAsia" w:hAnsiTheme="minorEastAsia" w:hint="eastAsia"/>
                <w:sz w:val="28"/>
                <w:szCs w:val="28"/>
              </w:rPr>
              <w:t>长远</w:t>
            </w:r>
            <w:r w:rsidR="00BF4098">
              <w:rPr>
                <w:rFonts w:asciiTheme="minorEastAsia" w:eastAsiaTheme="minorEastAsia" w:hAnsiTheme="minorEastAsia" w:hint="eastAsia"/>
                <w:sz w:val="28"/>
                <w:szCs w:val="28"/>
              </w:rPr>
              <w:t>发展</w:t>
            </w:r>
            <w:r w:rsidR="00E4510D">
              <w:rPr>
                <w:rFonts w:asciiTheme="minorEastAsia" w:eastAsiaTheme="minorEastAsia" w:hAnsiTheme="minorEastAsia" w:hint="eastAsia"/>
                <w:sz w:val="28"/>
                <w:szCs w:val="28"/>
              </w:rPr>
              <w:t>。管理团队的工作也</w:t>
            </w:r>
            <w:r w:rsidR="005B4272">
              <w:rPr>
                <w:rFonts w:asciiTheme="minorEastAsia" w:eastAsiaTheme="minorEastAsia" w:hAnsiTheme="minorEastAsia" w:hint="eastAsia"/>
                <w:sz w:val="28"/>
                <w:szCs w:val="28"/>
              </w:rPr>
              <w:t>会侧重以下几个方面</w:t>
            </w:r>
            <w:r w:rsidR="00E4510D">
              <w:rPr>
                <w:rFonts w:asciiTheme="minorEastAsia" w:eastAsiaTheme="minorEastAsia" w:hAnsiTheme="minorEastAsia" w:hint="eastAsia"/>
                <w:sz w:val="28"/>
                <w:szCs w:val="28"/>
              </w:rPr>
              <w:t>开展</w:t>
            </w:r>
            <w:r w:rsidR="005B4272">
              <w:rPr>
                <w:rFonts w:asciiTheme="minorEastAsia" w:eastAsiaTheme="minorEastAsia" w:hAnsiTheme="minorEastAsia" w:hint="eastAsia"/>
                <w:sz w:val="28"/>
                <w:szCs w:val="28"/>
              </w:rPr>
              <w:t>：第一，</w:t>
            </w:r>
            <w:r w:rsidR="00953486">
              <w:rPr>
                <w:rFonts w:asciiTheme="minorEastAsia" w:eastAsiaTheme="minorEastAsia" w:hAnsiTheme="minorEastAsia" w:hint="eastAsia"/>
                <w:sz w:val="28"/>
                <w:szCs w:val="28"/>
              </w:rPr>
              <w:t>产品推广和</w:t>
            </w:r>
            <w:r w:rsidR="00BF4098">
              <w:rPr>
                <w:rFonts w:asciiTheme="minorEastAsia" w:eastAsiaTheme="minorEastAsia" w:hAnsiTheme="minorEastAsia" w:hint="eastAsia"/>
                <w:sz w:val="28"/>
                <w:szCs w:val="28"/>
              </w:rPr>
              <w:t>市场营销</w:t>
            </w:r>
            <w:r w:rsidR="005B4272">
              <w:rPr>
                <w:rFonts w:asciiTheme="minorEastAsia" w:eastAsiaTheme="minorEastAsia" w:hAnsiTheme="minorEastAsia" w:hint="eastAsia"/>
                <w:sz w:val="28"/>
                <w:szCs w:val="28"/>
              </w:rPr>
              <w:t>方面，公司</w:t>
            </w:r>
            <w:r w:rsidR="00BF4098">
              <w:rPr>
                <w:rFonts w:asciiTheme="minorEastAsia" w:eastAsiaTheme="minorEastAsia" w:hAnsiTheme="minorEastAsia" w:hint="eastAsia"/>
                <w:sz w:val="28"/>
                <w:szCs w:val="28"/>
              </w:rPr>
              <w:t>过去</w:t>
            </w:r>
            <w:r w:rsidR="00953486">
              <w:rPr>
                <w:rFonts w:asciiTheme="minorEastAsia" w:eastAsiaTheme="minorEastAsia" w:hAnsiTheme="minorEastAsia" w:hint="eastAsia"/>
                <w:sz w:val="28"/>
                <w:szCs w:val="28"/>
              </w:rPr>
              <w:t>的高速发展最重要的因素是</w:t>
            </w:r>
            <w:r w:rsidR="005B4272">
              <w:rPr>
                <w:rFonts w:asciiTheme="minorEastAsia" w:eastAsiaTheme="minorEastAsia" w:hAnsiTheme="minorEastAsia" w:hint="eastAsia"/>
                <w:sz w:val="28"/>
                <w:szCs w:val="28"/>
              </w:rPr>
              <w:t>通过自主</w:t>
            </w:r>
            <w:r w:rsidR="00BF4098">
              <w:rPr>
                <w:rFonts w:asciiTheme="minorEastAsia" w:eastAsiaTheme="minorEastAsia" w:hAnsiTheme="minorEastAsia" w:hint="eastAsia"/>
                <w:sz w:val="28"/>
                <w:szCs w:val="28"/>
              </w:rPr>
              <w:t>研发</w:t>
            </w:r>
            <w:r w:rsidR="00953486">
              <w:rPr>
                <w:rFonts w:asciiTheme="minorEastAsia" w:eastAsiaTheme="minorEastAsia" w:hAnsiTheme="minorEastAsia" w:hint="eastAsia"/>
                <w:sz w:val="28"/>
                <w:szCs w:val="28"/>
              </w:rPr>
              <w:t>产品</w:t>
            </w:r>
            <w:r w:rsidR="00BF4098">
              <w:rPr>
                <w:rFonts w:asciiTheme="minorEastAsia" w:eastAsiaTheme="minorEastAsia" w:hAnsiTheme="minorEastAsia" w:hint="eastAsia"/>
                <w:sz w:val="28"/>
                <w:szCs w:val="28"/>
              </w:rPr>
              <w:t>，增强自身核心竞争力，搭乘了生化</w:t>
            </w:r>
            <w:r w:rsidR="005B4272">
              <w:rPr>
                <w:rFonts w:asciiTheme="minorEastAsia" w:eastAsiaTheme="minorEastAsia" w:hAnsiTheme="minorEastAsia" w:hint="eastAsia"/>
                <w:sz w:val="28"/>
                <w:szCs w:val="28"/>
              </w:rPr>
              <w:t>诊断</w:t>
            </w:r>
            <w:r w:rsidR="00BF4098">
              <w:rPr>
                <w:rFonts w:asciiTheme="minorEastAsia" w:eastAsiaTheme="minorEastAsia" w:hAnsiTheme="minorEastAsia" w:hint="eastAsia"/>
                <w:sz w:val="28"/>
                <w:szCs w:val="28"/>
              </w:rPr>
              <w:t>试剂国产替代进口的顺风车，</w:t>
            </w:r>
            <w:r w:rsidR="005B4272">
              <w:rPr>
                <w:rFonts w:asciiTheme="minorEastAsia" w:eastAsiaTheme="minorEastAsia" w:hAnsiTheme="minorEastAsia" w:hint="eastAsia"/>
                <w:sz w:val="28"/>
                <w:szCs w:val="28"/>
              </w:rPr>
              <w:t>实现了过去的快速发展</w:t>
            </w:r>
            <w:r w:rsidR="00953486">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近几年来，在</w:t>
            </w:r>
            <w:r w:rsidR="00953486">
              <w:rPr>
                <w:rFonts w:asciiTheme="minorEastAsia" w:eastAsiaTheme="minorEastAsia" w:hAnsiTheme="minorEastAsia" w:hint="eastAsia"/>
                <w:sz w:val="28"/>
                <w:szCs w:val="28"/>
              </w:rPr>
              <w:t>免疫诊断领域，</w:t>
            </w:r>
            <w:r w:rsidR="005B4272">
              <w:rPr>
                <w:rFonts w:asciiTheme="minorEastAsia" w:eastAsiaTheme="minorEastAsia" w:hAnsiTheme="minorEastAsia" w:hint="eastAsia"/>
                <w:sz w:val="28"/>
                <w:szCs w:val="28"/>
              </w:rPr>
              <w:t>化学</w:t>
            </w:r>
            <w:r w:rsidR="00BF4098">
              <w:rPr>
                <w:rFonts w:asciiTheme="minorEastAsia" w:eastAsiaTheme="minorEastAsia" w:hAnsiTheme="minorEastAsia" w:hint="eastAsia"/>
                <w:sz w:val="28"/>
                <w:szCs w:val="28"/>
              </w:rPr>
              <w:t>发光</w:t>
            </w:r>
            <w:r w:rsidR="005B4272">
              <w:rPr>
                <w:rFonts w:asciiTheme="minorEastAsia" w:eastAsiaTheme="minorEastAsia" w:hAnsiTheme="minorEastAsia" w:hint="eastAsia"/>
                <w:sz w:val="28"/>
                <w:szCs w:val="28"/>
              </w:rPr>
              <w:t>增长迅猛</w:t>
            </w:r>
            <w:r w:rsidR="00BF4098">
              <w:rPr>
                <w:rFonts w:asciiTheme="minorEastAsia" w:eastAsiaTheme="minorEastAsia" w:hAnsiTheme="minorEastAsia" w:hint="eastAsia"/>
                <w:sz w:val="28"/>
                <w:szCs w:val="28"/>
              </w:rPr>
              <w:t>，呈现出新的</w:t>
            </w:r>
            <w:r w:rsidR="005B4272">
              <w:rPr>
                <w:rFonts w:asciiTheme="minorEastAsia" w:eastAsiaTheme="minorEastAsia" w:hAnsiTheme="minorEastAsia" w:hint="eastAsia"/>
                <w:sz w:val="28"/>
                <w:szCs w:val="28"/>
              </w:rPr>
              <w:t>、</w:t>
            </w:r>
            <w:r w:rsidR="00BF4098">
              <w:rPr>
                <w:rFonts w:asciiTheme="minorEastAsia" w:eastAsiaTheme="minorEastAsia" w:hAnsiTheme="minorEastAsia" w:hint="eastAsia"/>
                <w:sz w:val="28"/>
                <w:szCs w:val="28"/>
              </w:rPr>
              <w:t>巨大</w:t>
            </w:r>
            <w:r w:rsidR="005B4272">
              <w:rPr>
                <w:rFonts w:asciiTheme="minorEastAsia" w:eastAsiaTheme="minorEastAsia" w:hAnsiTheme="minorEastAsia" w:hint="eastAsia"/>
                <w:sz w:val="28"/>
                <w:szCs w:val="28"/>
              </w:rPr>
              <w:t>的</w:t>
            </w:r>
            <w:r w:rsidR="00BF4098">
              <w:rPr>
                <w:rFonts w:asciiTheme="minorEastAsia" w:eastAsiaTheme="minorEastAsia" w:hAnsiTheme="minorEastAsia" w:hint="eastAsia"/>
                <w:sz w:val="28"/>
                <w:szCs w:val="28"/>
              </w:rPr>
              <w:t>发展机遇，</w:t>
            </w:r>
            <w:r w:rsidR="00953486">
              <w:rPr>
                <w:rFonts w:asciiTheme="minorEastAsia" w:eastAsiaTheme="minorEastAsia" w:hAnsiTheme="minorEastAsia" w:hint="eastAsia"/>
                <w:sz w:val="28"/>
                <w:szCs w:val="28"/>
              </w:rPr>
              <w:t>公司</w:t>
            </w:r>
            <w:r>
              <w:rPr>
                <w:rFonts w:asciiTheme="minorEastAsia" w:eastAsiaTheme="minorEastAsia" w:hAnsiTheme="minorEastAsia" w:hint="eastAsia"/>
                <w:sz w:val="28"/>
                <w:szCs w:val="28"/>
              </w:rPr>
              <w:t>的</w:t>
            </w:r>
            <w:r w:rsidR="00BF4098">
              <w:rPr>
                <w:rFonts w:asciiTheme="minorEastAsia" w:eastAsiaTheme="minorEastAsia" w:hAnsiTheme="minorEastAsia" w:hint="eastAsia"/>
                <w:sz w:val="28"/>
                <w:szCs w:val="28"/>
              </w:rPr>
              <w:t>市场营销</w:t>
            </w:r>
            <w:r>
              <w:rPr>
                <w:rFonts w:asciiTheme="minorEastAsia" w:eastAsiaTheme="minorEastAsia" w:hAnsiTheme="minorEastAsia" w:hint="eastAsia"/>
                <w:sz w:val="28"/>
                <w:szCs w:val="28"/>
              </w:rPr>
              <w:t>也</w:t>
            </w:r>
            <w:r w:rsidR="005B4272">
              <w:rPr>
                <w:rFonts w:asciiTheme="minorEastAsia" w:eastAsiaTheme="minorEastAsia" w:hAnsiTheme="minorEastAsia" w:hint="eastAsia"/>
                <w:sz w:val="28"/>
                <w:szCs w:val="28"/>
              </w:rPr>
              <w:t>将向发光</w:t>
            </w:r>
            <w:r w:rsidR="00953486">
              <w:rPr>
                <w:rFonts w:asciiTheme="minorEastAsia" w:eastAsiaTheme="minorEastAsia" w:hAnsiTheme="minorEastAsia" w:hint="eastAsia"/>
                <w:sz w:val="28"/>
                <w:szCs w:val="28"/>
              </w:rPr>
              <w:t>产品</w:t>
            </w:r>
            <w:r w:rsidR="005B4272">
              <w:rPr>
                <w:rFonts w:asciiTheme="minorEastAsia" w:eastAsiaTheme="minorEastAsia" w:hAnsiTheme="minorEastAsia" w:hint="eastAsia"/>
                <w:sz w:val="28"/>
                <w:szCs w:val="28"/>
              </w:rPr>
              <w:t>大力倾斜；第二，</w:t>
            </w:r>
            <w:r w:rsidR="00953486">
              <w:rPr>
                <w:rFonts w:asciiTheme="minorEastAsia" w:eastAsiaTheme="minorEastAsia" w:hAnsiTheme="minorEastAsia" w:hint="eastAsia"/>
                <w:sz w:val="28"/>
                <w:szCs w:val="28"/>
              </w:rPr>
              <w:t>在</w:t>
            </w:r>
            <w:r w:rsidR="005B4272">
              <w:rPr>
                <w:rFonts w:asciiTheme="minorEastAsia" w:eastAsiaTheme="minorEastAsia" w:hAnsiTheme="minorEastAsia" w:hint="eastAsia"/>
                <w:sz w:val="28"/>
                <w:szCs w:val="28"/>
              </w:rPr>
              <w:t>研发</w:t>
            </w:r>
            <w:r w:rsidR="00953486">
              <w:rPr>
                <w:rFonts w:asciiTheme="minorEastAsia" w:eastAsiaTheme="minorEastAsia" w:hAnsiTheme="minorEastAsia" w:hint="eastAsia"/>
                <w:sz w:val="28"/>
                <w:szCs w:val="28"/>
              </w:rPr>
              <w:t>新产品</w:t>
            </w:r>
            <w:r w:rsidR="005B4272">
              <w:rPr>
                <w:rFonts w:asciiTheme="minorEastAsia" w:eastAsiaTheme="minorEastAsia" w:hAnsiTheme="minorEastAsia" w:hint="eastAsia"/>
                <w:sz w:val="28"/>
                <w:szCs w:val="28"/>
              </w:rPr>
              <w:t>方面</w:t>
            </w:r>
            <w:r w:rsidR="00953486">
              <w:rPr>
                <w:rFonts w:asciiTheme="minorEastAsia" w:eastAsiaTheme="minorEastAsia" w:hAnsiTheme="minorEastAsia" w:hint="eastAsia"/>
                <w:sz w:val="28"/>
                <w:szCs w:val="28"/>
              </w:rPr>
              <w:t>，</w:t>
            </w:r>
            <w:r w:rsidR="005B4272">
              <w:rPr>
                <w:rFonts w:asciiTheme="minorEastAsia" w:eastAsiaTheme="minorEastAsia" w:hAnsiTheme="minorEastAsia" w:hint="eastAsia"/>
                <w:sz w:val="28"/>
                <w:szCs w:val="28"/>
              </w:rPr>
              <w:t>公司</w:t>
            </w:r>
            <w:r w:rsidR="00BF4098">
              <w:rPr>
                <w:rFonts w:asciiTheme="minorEastAsia" w:eastAsiaTheme="minorEastAsia" w:hAnsiTheme="minorEastAsia" w:hint="eastAsia"/>
                <w:sz w:val="28"/>
                <w:szCs w:val="28"/>
              </w:rPr>
              <w:t>加大</w:t>
            </w:r>
            <w:r w:rsidR="005B4272">
              <w:rPr>
                <w:rFonts w:asciiTheme="minorEastAsia" w:eastAsiaTheme="minorEastAsia" w:hAnsiTheme="minorEastAsia" w:hint="eastAsia"/>
                <w:sz w:val="28"/>
                <w:szCs w:val="28"/>
              </w:rPr>
              <w:t>自主研发</w:t>
            </w:r>
            <w:r w:rsidR="00953486">
              <w:rPr>
                <w:rFonts w:asciiTheme="minorEastAsia" w:eastAsiaTheme="minorEastAsia" w:hAnsiTheme="minorEastAsia" w:hint="eastAsia"/>
                <w:sz w:val="28"/>
                <w:szCs w:val="28"/>
              </w:rPr>
              <w:t>投入</w:t>
            </w:r>
            <w:r w:rsidR="00BF4098">
              <w:rPr>
                <w:rFonts w:asciiTheme="minorEastAsia" w:eastAsiaTheme="minorEastAsia" w:hAnsiTheme="minorEastAsia" w:hint="eastAsia"/>
                <w:sz w:val="28"/>
                <w:szCs w:val="28"/>
              </w:rPr>
              <w:t>的同时</w:t>
            </w:r>
            <w:r w:rsidR="005B4272">
              <w:rPr>
                <w:rFonts w:asciiTheme="minorEastAsia" w:eastAsiaTheme="minorEastAsia" w:hAnsiTheme="minorEastAsia" w:hint="eastAsia"/>
                <w:sz w:val="28"/>
                <w:szCs w:val="28"/>
              </w:rPr>
              <w:t>，也会拓宽</w:t>
            </w:r>
            <w:r w:rsidR="00BF4098">
              <w:rPr>
                <w:rFonts w:asciiTheme="minorEastAsia" w:eastAsiaTheme="minorEastAsia" w:hAnsiTheme="minorEastAsia" w:hint="eastAsia"/>
                <w:sz w:val="28"/>
                <w:szCs w:val="28"/>
              </w:rPr>
              <w:t>外延式发展</w:t>
            </w:r>
            <w:r w:rsidR="005B4272">
              <w:rPr>
                <w:rFonts w:asciiTheme="minorEastAsia" w:eastAsiaTheme="minorEastAsia" w:hAnsiTheme="minorEastAsia" w:hint="eastAsia"/>
                <w:sz w:val="28"/>
                <w:szCs w:val="28"/>
              </w:rPr>
              <w:t>。</w:t>
            </w:r>
            <w:r w:rsidR="009A5AD6">
              <w:rPr>
                <w:rFonts w:asciiTheme="minorEastAsia" w:eastAsiaTheme="minorEastAsia" w:hAnsiTheme="minorEastAsia" w:hint="eastAsia"/>
                <w:sz w:val="28"/>
                <w:szCs w:val="28"/>
              </w:rPr>
              <w:t>公司</w:t>
            </w:r>
            <w:r w:rsidR="00953486">
              <w:rPr>
                <w:rFonts w:asciiTheme="minorEastAsia" w:eastAsiaTheme="minorEastAsia" w:hAnsiTheme="minorEastAsia" w:hint="eastAsia"/>
                <w:sz w:val="28"/>
                <w:szCs w:val="28"/>
              </w:rPr>
              <w:t>研发</w:t>
            </w:r>
            <w:r w:rsidR="009A5AD6">
              <w:rPr>
                <w:rFonts w:asciiTheme="minorEastAsia" w:eastAsiaTheme="minorEastAsia" w:hAnsiTheme="minorEastAsia" w:hint="eastAsia"/>
                <w:sz w:val="28"/>
                <w:szCs w:val="28"/>
              </w:rPr>
              <w:t>技术平台基本已经搭建完毕，</w:t>
            </w:r>
            <w:r w:rsidR="005B4272">
              <w:rPr>
                <w:rFonts w:asciiTheme="minorEastAsia" w:eastAsiaTheme="minorEastAsia" w:hAnsiTheme="minorEastAsia" w:hint="eastAsia"/>
                <w:sz w:val="28"/>
                <w:szCs w:val="28"/>
              </w:rPr>
              <w:t>在“按病种付费”为核心的</w:t>
            </w:r>
            <w:proofErr w:type="gramStart"/>
            <w:r w:rsidR="005B4272">
              <w:rPr>
                <w:rFonts w:asciiTheme="minorEastAsia" w:eastAsiaTheme="minorEastAsia" w:hAnsiTheme="minorEastAsia" w:hint="eastAsia"/>
                <w:sz w:val="28"/>
                <w:szCs w:val="28"/>
              </w:rPr>
              <w:t>医</w:t>
            </w:r>
            <w:proofErr w:type="gramEnd"/>
            <w:r w:rsidR="005B4272">
              <w:rPr>
                <w:rFonts w:asciiTheme="minorEastAsia" w:eastAsiaTheme="minorEastAsia" w:hAnsiTheme="minorEastAsia" w:hint="eastAsia"/>
                <w:sz w:val="28"/>
                <w:szCs w:val="28"/>
              </w:rPr>
              <w:t>保支</w:t>
            </w:r>
            <w:r w:rsidR="005B4272">
              <w:rPr>
                <w:rFonts w:asciiTheme="minorEastAsia" w:eastAsiaTheme="minorEastAsia" w:hAnsiTheme="minorEastAsia" w:hint="eastAsia"/>
                <w:sz w:val="28"/>
                <w:szCs w:val="28"/>
              </w:rPr>
              <w:lastRenderedPageBreak/>
              <w:t>付改革背景下，公司</w:t>
            </w:r>
            <w:r w:rsidR="00214751">
              <w:rPr>
                <w:rFonts w:asciiTheme="minorEastAsia" w:eastAsiaTheme="minorEastAsia" w:hAnsiTheme="minorEastAsia" w:hint="eastAsia"/>
                <w:sz w:val="28"/>
                <w:szCs w:val="28"/>
              </w:rPr>
              <w:t>研发工作将在紧盯市场需求的基础上以</w:t>
            </w:r>
            <w:r w:rsidR="005B4272">
              <w:rPr>
                <w:rFonts w:asciiTheme="minorEastAsia" w:eastAsiaTheme="minorEastAsia" w:hAnsiTheme="minorEastAsia" w:hint="eastAsia"/>
                <w:sz w:val="28"/>
                <w:szCs w:val="28"/>
              </w:rPr>
              <w:t>寻找</w:t>
            </w:r>
            <w:r w:rsidR="00953486">
              <w:rPr>
                <w:rFonts w:asciiTheme="minorEastAsia" w:eastAsiaTheme="minorEastAsia" w:hAnsiTheme="minorEastAsia" w:hint="eastAsia"/>
                <w:sz w:val="28"/>
                <w:szCs w:val="28"/>
              </w:rPr>
              <w:t>新</w:t>
            </w:r>
            <w:r w:rsidR="00214751">
              <w:rPr>
                <w:rFonts w:asciiTheme="minorEastAsia" w:eastAsiaTheme="minorEastAsia" w:hAnsiTheme="minorEastAsia" w:hint="eastAsia"/>
                <w:sz w:val="28"/>
                <w:szCs w:val="28"/>
              </w:rPr>
              <w:t>的</w:t>
            </w:r>
            <w:r w:rsidR="00BF4098">
              <w:rPr>
                <w:rFonts w:asciiTheme="minorEastAsia" w:eastAsiaTheme="minorEastAsia" w:hAnsiTheme="minorEastAsia" w:hint="eastAsia"/>
                <w:sz w:val="28"/>
                <w:szCs w:val="28"/>
              </w:rPr>
              <w:t>“靶标”</w:t>
            </w:r>
            <w:r w:rsidR="005B4272">
              <w:rPr>
                <w:rFonts w:asciiTheme="minorEastAsia" w:eastAsiaTheme="minorEastAsia" w:hAnsiTheme="minorEastAsia" w:hint="eastAsia"/>
                <w:sz w:val="28"/>
                <w:szCs w:val="28"/>
              </w:rPr>
              <w:t>为研发工作核心</w:t>
            </w:r>
            <w:r w:rsidR="00BF4098">
              <w:rPr>
                <w:rFonts w:asciiTheme="minorEastAsia" w:eastAsiaTheme="minorEastAsia" w:hAnsiTheme="minorEastAsia" w:hint="eastAsia"/>
                <w:sz w:val="28"/>
                <w:szCs w:val="28"/>
              </w:rPr>
              <w:t>，提高研发</w:t>
            </w:r>
            <w:r w:rsidR="00214751">
              <w:rPr>
                <w:rFonts w:asciiTheme="minorEastAsia" w:eastAsiaTheme="minorEastAsia" w:hAnsiTheme="minorEastAsia" w:hint="eastAsia"/>
                <w:sz w:val="28"/>
                <w:szCs w:val="28"/>
              </w:rPr>
              <w:t>项目与市场需求的契合度，为产业化、市场化做好铺垫</w:t>
            </w:r>
            <w:r w:rsidR="00BF4098">
              <w:rPr>
                <w:rFonts w:asciiTheme="minorEastAsia" w:eastAsiaTheme="minorEastAsia" w:hAnsiTheme="minorEastAsia" w:hint="eastAsia"/>
                <w:sz w:val="28"/>
                <w:szCs w:val="28"/>
              </w:rPr>
              <w:t>；第三，</w:t>
            </w:r>
            <w:r w:rsidR="00953486">
              <w:rPr>
                <w:rFonts w:asciiTheme="minorEastAsia" w:eastAsiaTheme="minorEastAsia" w:hAnsiTheme="minorEastAsia" w:hint="eastAsia"/>
                <w:sz w:val="28"/>
                <w:szCs w:val="28"/>
              </w:rPr>
              <w:t>在</w:t>
            </w:r>
            <w:r w:rsidR="00BF4098">
              <w:rPr>
                <w:rFonts w:asciiTheme="minorEastAsia" w:eastAsiaTheme="minorEastAsia" w:hAnsiTheme="minorEastAsia" w:hint="eastAsia"/>
                <w:sz w:val="28"/>
                <w:szCs w:val="28"/>
              </w:rPr>
              <w:t>内部管理方面重点加强信息化，以信息化的方式促使公司内部管理更高效、</w:t>
            </w:r>
            <w:r w:rsidR="000839DA">
              <w:rPr>
                <w:rFonts w:asciiTheme="minorEastAsia" w:eastAsiaTheme="minorEastAsia" w:hAnsiTheme="minorEastAsia" w:hint="eastAsia"/>
                <w:sz w:val="28"/>
                <w:szCs w:val="28"/>
              </w:rPr>
              <w:t>精简</w:t>
            </w:r>
            <w:r w:rsidR="00BF4098">
              <w:rPr>
                <w:rFonts w:asciiTheme="minorEastAsia" w:eastAsiaTheme="minorEastAsia" w:hAnsiTheme="minorEastAsia" w:hint="eastAsia"/>
                <w:sz w:val="28"/>
                <w:szCs w:val="28"/>
              </w:rPr>
              <w:t>队伍、</w:t>
            </w:r>
            <w:r w:rsidR="000839DA">
              <w:rPr>
                <w:rFonts w:asciiTheme="minorEastAsia" w:eastAsiaTheme="minorEastAsia" w:hAnsiTheme="minorEastAsia" w:hint="eastAsia"/>
                <w:sz w:val="28"/>
                <w:szCs w:val="28"/>
              </w:rPr>
              <w:t>提高</w:t>
            </w:r>
            <w:r w:rsidR="0093403F">
              <w:rPr>
                <w:rFonts w:asciiTheme="minorEastAsia" w:eastAsiaTheme="minorEastAsia" w:hAnsiTheme="minorEastAsia" w:hint="eastAsia"/>
                <w:sz w:val="28"/>
                <w:szCs w:val="28"/>
              </w:rPr>
              <w:t>人均</w:t>
            </w:r>
            <w:r w:rsidR="00BF4098">
              <w:rPr>
                <w:rFonts w:asciiTheme="minorEastAsia" w:eastAsiaTheme="minorEastAsia" w:hAnsiTheme="minorEastAsia" w:hint="eastAsia"/>
                <w:sz w:val="28"/>
                <w:szCs w:val="28"/>
              </w:rPr>
              <w:t>产值。</w:t>
            </w:r>
          </w:p>
          <w:p w:rsidR="00BF4098" w:rsidRPr="0071146C" w:rsidRDefault="00BF4098" w:rsidP="003F741A">
            <w:pPr>
              <w:adjustRightInd w:val="0"/>
              <w:snapToGrid w:val="0"/>
              <w:spacing w:line="276" w:lineRule="auto"/>
              <w:rPr>
                <w:rFonts w:asciiTheme="minorEastAsia" w:eastAsiaTheme="minorEastAsia" w:hAnsiTheme="minorEastAsia"/>
                <w:b/>
                <w:sz w:val="28"/>
                <w:szCs w:val="28"/>
              </w:rPr>
            </w:pPr>
            <w:r w:rsidRPr="0071146C">
              <w:rPr>
                <w:rFonts w:asciiTheme="minorEastAsia" w:eastAsiaTheme="minorEastAsia" w:hAnsiTheme="minorEastAsia" w:hint="eastAsia"/>
                <w:b/>
                <w:sz w:val="28"/>
                <w:szCs w:val="28"/>
              </w:rPr>
              <w:t>三、投资者与高管交流问答环节</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问：目前体外诊断行业化学发光领域比重较大，请问利德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如何做好化学发光领域的营销工作？</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答：化学发光领域目前在体外诊断行业发展迅速，利德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也进行了积极布局，在化学发光领域，营销工作的开展公司将重点从以下几方面着手：</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首先，公司化学发光仪器C</w:t>
            </w:r>
            <w:r>
              <w:rPr>
                <w:rFonts w:asciiTheme="minorEastAsia" w:eastAsiaTheme="minorEastAsia" w:hAnsiTheme="minorEastAsia"/>
                <w:sz w:val="28"/>
                <w:szCs w:val="28"/>
              </w:rPr>
              <w:t>I1000</w:t>
            </w:r>
            <w:r>
              <w:rPr>
                <w:rFonts w:asciiTheme="minorEastAsia" w:eastAsiaTheme="minorEastAsia" w:hAnsiTheme="minorEastAsia" w:hint="eastAsia"/>
                <w:sz w:val="28"/>
                <w:szCs w:val="28"/>
              </w:rPr>
              <w:t>在经过公司努力研发后已上市，为进一步满足客户需求，利德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在C</w:t>
            </w:r>
            <w:r>
              <w:rPr>
                <w:rFonts w:asciiTheme="minorEastAsia" w:eastAsiaTheme="minorEastAsia" w:hAnsiTheme="minorEastAsia"/>
                <w:sz w:val="28"/>
                <w:szCs w:val="28"/>
              </w:rPr>
              <w:t>I1000</w:t>
            </w:r>
            <w:r>
              <w:rPr>
                <w:rFonts w:asciiTheme="minorEastAsia" w:eastAsiaTheme="minorEastAsia" w:hAnsiTheme="minorEastAsia" w:hint="eastAsia"/>
                <w:sz w:val="28"/>
                <w:szCs w:val="28"/>
              </w:rPr>
              <w:t>仪器的基础上研发了C</w:t>
            </w:r>
            <w:r>
              <w:rPr>
                <w:rFonts w:asciiTheme="minorEastAsia" w:eastAsiaTheme="minorEastAsia" w:hAnsiTheme="minorEastAsia"/>
                <w:sz w:val="28"/>
                <w:szCs w:val="28"/>
              </w:rPr>
              <w:t>I2000</w:t>
            </w:r>
            <w:r>
              <w:rPr>
                <w:rFonts w:asciiTheme="minorEastAsia" w:eastAsiaTheme="minorEastAsia" w:hAnsiTheme="minorEastAsia" w:hint="eastAsia"/>
                <w:sz w:val="28"/>
                <w:szCs w:val="28"/>
              </w:rPr>
              <w:t>，解决了C</w:t>
            </w:r>
            <w:r>
              <w:rPr>
                <w:rFonts w:asciiTheme="minorEastAsia" w:eastAsiaTheme="minorEastAsia" w:hAnsiTheme="minorEastAsia"/>
                <w:sz w:val="28"/>
                <w:szCs w:val="28"/>
              </w:rPr>
              <w:t>I1000</w:t>
            </w:r>
            <w:r>
              <w:rPr>
                <w:rFonts w:asciiTheme="minorEastAsia" w:eastAsiaTheme="minorEastAsia" w:hAnsiTheme="minorEastAsia" w:hint="eastAsia"/>
                <w:sz w:val="28"/>
                <w:szCs w:val="28"/>
              </w:rPr>
              <w:t>前期所存在的细节问题，CI2000的</w:t>
            </w:r>
            <w:r w:rsidRPr="00E12723">
              <w:rPr>
                <w:rFonts w:asciiTheme="minorEastAsia" w:eastAsiaTheme="minorEastAsia" w:hAnsiTheme="minorEastAsia" w:hint="eastAsia"/>
                <w:sz w:val="28"/>
                <w:szCs w:val="28"/>
              </w:rPr>
              <w:t>测试速度</w:t>
            </w:r>
            <w:r>
              <w:rPr>
                <w:rFonts w:asciiTheme="minorEastAsia" w:eastAsiaTheme="minorEastAsia" w:hAnsiTheme="minorEastAsia" w:hint="eastAsia"/>
                <w:sz w:val="28"/>
                <w:szCs w:val="28"/>
              </w:rPr>
              <w:t>可以</w:t>
            </w:r>
            <w:r w:rsidRPr="00E12723">
              <w:rPr>
                <w:rFonts w:asciiTheme="minorEastAsia" w:eastAsiaTheme="minorEastAsia" w:hAnsiTheme="minorEastAsia" w:hint="eastAsia"/>
                <w:sz w:val="28"/>
                <w:szCs w:val="28"/>
              </w:rPr>
              <w:t>达</w:t>
            </w:r>
            <w:r w:rsidRPr="009A7FF4">
              <w:rPr>
                <w:rFonts w:asciiTheme="minorEastAsia" w:eastAsiaTheme="minorEastAsia" w:hAnsiTheme="minorEastAsia" w:hint="eastAsia"/>
                <w:sz w:val="28"/>
                <w:szCs w:val="28"/>
              </w:rPr>
              <w:t>到280测试</w:t>
            </w:r>
            <w:r w:rsidR="00731530">
              <w:rPr>
                <w:rFonts w:asciiTheme="minorEastAsia" w:eastAsiaTheme="minorEastAsia" w:hAnsiTheme="minorEastAsia" w:hint="eastAsia"/>
                <w:sz w:val="28"/>
                <w:szCs w:val="28"/>
              </w:rPr>
              <w:t>/</w:t>
            </w:r>
            <w:r w:rsidRPr="009A7FF4">
              <w:rPr>
                <w:rFonts w:asciiTheme="minorEastAsia" w:eastAsiaTheme="minorEastAsia" w:hAnsiTheme="minorEastAsia" w:hint="eastAsia"/>
                <w:sz w:val="28"/>
                <w:szCs w:val="28"/>
              </w:rPr>
              <w:t>小时，相比于CI1000的180</w:t>
            </w:r>
            <w:r w:rsidR="00731530">
              <w:rPr>
                <w:rFonts w:asciiTheme="minorEastAsia" w:eastAsiaTheme="minorEastAsia" w:hAnsiTheme="minorEastAsia" w:hint="eastAsia"/>
                <w:sz w:val="28"/>
                <w:szCs w:val="28"/>
              </w:rPr>
              <w:t>测试/小时</w:t>
            </w:r>
            <w:r w:rsidRPr="009A7FF4">
              <w:rPr>
                <w:rFonts w:asciiTheme="minorEastAsia" w:eastAsiaTheme="minorEastAsia" w:hAnsiTheme="minorEastAsia" w:hint="eastAsia"/>
                <w:sz w:val="28"/>
                <w:szCs w:val="28"/>
              </w:rPr>
              <w:t>提升了测试速度，体积尺</w:t>
            </w:r>
            <w:r w:rsidRPr="00E12723">
              <w:rPr>
                <w:rFonts w:asciiTheme="minorEastAsia" w:eastAsiaTheme="minorEastAsia" w:hAnsiTheme="minorEastAsia" w:hint="eastAsia"/>
                <w:sz w:val="28"/>
                <w:szCs w:val="28"/>
              </w:rPr>
              <w:t>寸</w:t>
            </w:r>
            <w:r>
              <w:rPr>
                <w:rFonts w:asciiTheme="minorEastAsia" w:eastAsiaTheme="minorEastAsia" w:hAnsiTheme="minorEastAsia" w:hint="eastAsia"/>
                <w:sz w:val="28"/>
                <w:szCs w:val="28"/>
              </w:rPr>
              <w:t>也</w:t>
            </w:r>
            <w:r w:rsidRPr="00E12723">
              <w:rPr>
                <w:rFonts w:asciiTheme="minorEastAsia" w:eastAsiaTheme="minorEastAsia" w:hAnsiTheme="minorEastAsia" w:hint="eastAsia"/>
                <w:sz w:val="28"/>
                <w:szCs w:val="28"/>
              </w:rPr>
              <w:t>缩小接近1/4，整体稳定性和可靠性均实现了大幅提升</w:t>
            </w:r>
            <w:r>
              <w:rPr>
                <w:rFonts w:asciiTheme="minorEastAsia" w:eastAsiaTheme="minorEastAsia" w:hAnsiTheme="minorEastAsia" w:hint="eastAsia"/>
                <w:sz w:val="28"/>
                <w:szCs w:val="28"/>
              </w:rPr>
              <w:t>。公司在化学发光领域优质的产品和设备是开展营销工作的重要前提。</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其次，目前国内化学发光领域正逐步实现国内产品和设备对国际产品和设备的替代，在这个过程之中，国内诸多体外诊断企业总体占有的市场份额依然较小，也就是说，在化学发光领域相比于国内企业之间的竞争，公司更加看重国产替代进口的大趋势，努力抓住此次机遇，实现公司化学发光设备和产品的市场开拓。</w:t>
            </w:r>
          </w:p>
          <w:p w:rsidR="00BF4098" w:rsidRDefault="00D358E7"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最后</w:t>
            </w:r>
            <w:r w:rsidR="00BF4098">
              <w:rPr>
                <w:rFonts w:asciiTheme="minorEastAsia" w:eastAsiaTheme="minorEastAsia" w:hAnsiTheme="minorEastAsia" w:hint="eastAsia"/>
                <w:sz w:val="28"/>
                <w:szCs w:val="28"/>
              </w:rPr>
              <w:t>，具体营销举措方面，利德</w:t>
            </w:r>
            <w:proofErr w:type="gramStart"/>
            <w:r w:rsidR="00BF4098">
              <w:rPr>
                <w:rFonts w:asciiTheme="minorEastAsia" w:eastAsiaTheme="minorEastAsia" w:hAnsiTheme="minorEastAsia" w:hint="eastAsia"/>
                <w:sz w:val="28"/>
                <w:szCs w:val="28"/>
              </w:rPr>
              <w:t>曼</w:t>
            </w:r>
            <w:proofErr w:type="gramEnd"/>
            <w:r w:rsidR="00BF4098">
              <w:rPr>
                <w:rFonts w:asciiTheme="minorEastAsia" w:eastAsiaTheme="minorEastAsia" w:hAnsiTheme="minorEastAsia" w:hint="eastAsia"/>
                <w:sz w:val="28"/>
                <w:szCs w:val="28"/>
              </w:rPr>
              <w:t>将进一步丰富化学发光领域的检测菜单，为客户提供更多可选择的诊断设备和试剂产品；另外公司将加强与第三方检测中心的合作，为众多检测中心实现发光板式向管式的转变提供</w:t>
            </w:r>
            <w:r w:rsidR="00CF5BF6">
              <w:rPr>
                <w:rFonts w:asciiTheme="minorEastAsia" w:eastAsiaTheme="minorEastAsia" w:hAnsiTheme="minorEastAsia" w:hint="eastAsia"/>
                <w:sz w:val="28"/>
                <w:szCs w:val="28"/>
              </w:rPr>
              <w:t>支持，实现公司与</w:t>
            </w:r>
            <w:r w:rsidR="00BF4098">
              <w:rPr>
                <w:rFonts w:asciiTheme="minorEastAsia" w:eastAsiaTheme="minorEastAsia" w:hAnsiTheme="minorEastAsia" w:hint="eastAsia"/>
                <w:sz w:val="28"/>
                <w:szCs w:val="28"/>
              </w:rPr>
              <w:t>检测中心的合作共赢；民营医院也是公司的重要客户之一，公司将加大对民营医院的营销力度，拓宽化学发光的营销渠道。</w:t>
            </w:r>
          </w:p>
          <w:p w:rsidR="00BF4098" w:rsidRPr="00CF5BF6" w:rsidRDefault="00BF4098" w:rsidP="003F741A">
            <w:pPr>
              <w:adjustRightInd w:val="0"/>
              <w:snapToGrid w:val="0"/>
              <w:spacing w:line="276" w:lineRule="auto"/>
              <w:ind w:firstLineChars="200" w:firstLine="560"/>
              <w:rPr>
                <w:rFonts w:asciiTheme="minorEastAsia" w:eastAsiaTheme="minorEastAsia" w:hAnsiTheme="minorEastAsia"/>
                <w:sz w:val="28"/>
                <w:szCs w:val="28"/>
              </w:rPr>
            </w:pP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问：国家“两票制”改革以来，公司是否考虑与大的医</w:t>
            </w:r>
            <w:r>
              <w:rPr>
                <w:rFonts w:asciiTheme="minorEastAsia" w:eastAsiaTheme="minorEastAsia" w:hAnsiTheme="minorEastAsia" w:hint="eastAsia"/>
                <w:sz w:val="28"/>
                <w:szCs w:val="28"/>
              </w:rPr>
              <w:lastRenderedPageBreak/>
              <w:t>药流通平台进一步合作？</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答：公司一直与国内大型医药流通企业保持着密切合作，但公司认为公司产品的进一步</w:t>
            </w:r>
            <w:r w:rsidRPr="009A7FF4">
              <w:rPr>
                <w:rFonts w:asciiTheme="minorEastAsia" w:eastAsiaTheme="minorEastAsia" w:hAnsiTheme="minorEastAsia" w:hint="eastAsia"/>
                <w:sz w:val="28"/>
                <w:szCs w:val="28"/>
              </w:rPr>
              <w:t>打磨也同样重要，因此公司将在保持</w:t>
            </w:r>
            <w:r w:rsidR="00CF5BF6">
              <w:rPr>
                <w:rFonts w:asciiTheme="minorEastAsia" w:eastAsiaTheme="minorEastAsia" w:hAnsiTheme="minorEastAsia" w:hint="eastAsia"/>
                <w:sz w:val="28"/>
                <w:szCs w:val="28"/>
              </w:rPr>
              <w:t>与各大医药流通</w:t>
            </w:r>
            <w:r w:rsidRPr="009A7FF4">
              <w:rPr>
                <w:rFonts w:asciiTheme="minorEastAsia" w:eastAsiaTheme="minorEastAsia" w:hAnsiTheme="minorEastAsia" w:hint="eastAsia"/>
                <w:sz w:val="28"/>
                <w:szCs w:val="28"/>
              </w:rPr>
              <w:t>平台的常态化沟通的基础上，积极打磨产品，实现核心竞争力的更大提升。</w:t>
            </w:r>
          </w:p>
          <w:p w:rsidR="00BF4098" w:rsidRPr="00BF630B" w:rsidRDefault="00BF4098" w:rsidP="003F741A">
            <w:pPr>
              <w:adjustRightInd w:val="0"/>
              <w:snapToGrid w:val="0"/>
              <w:spacing w:line="276" w:lineRule="auto"/>
              <w:ind w:firstLineChars="200" w:firstLine="560"/>
              <w:rPr>
                <w:rFonts w:asciiTheme="minorEastAsia" w:eastAsiaTheme="minorEastAsia" w:hAnsiTheme="minorEastAsia"/>
                <w:sz w:val="28"/>
                <w:szCs w:val="28"/>
              </w:rPr>
            </w:pPr>
          </w:p>
          <w:p w:rsidR="00BF4098" w:rsidRPr="0007774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sidRPr="00077748">
              <w:rPr>
                <w:rFonts w:asciiTheme="minorEastAsia" w:eastAsiaTheme="minorEastAsia" w:hAnsiTheme="minorEastAsia" w:hint="eastAsia"/>
                <w:sz w:val="28"/>
                <w:szCs w:val="28"/>
              </w:rPr>
              <w:t>问：公司是否在三级医院对利德</w:t>
            </w:r>
            <w:proofErr w:type="gramStart"/>
            <w:r w:rsidRPr="00077748">
              <w:rPr>
                <w:rFonts w:asciiTheme="minorEastAsia" w:eastAsiaTheme="minorEastAsia" w:hAnsiTheme="minorEastAsia" w:hint="eastAsia"/>
                <w:sz w:val="28"/>
                <w:szCs w:val="28"/>
              </w:rPr>
              <w:t>曼</w:t>
            </w:r>
            <w:proofErr w:type="gramEnd"/>
            <w:r w:rsidRPr="00077748">
              <w:rPr>
                <w:rFonts w:asciiTheme="minorEastAsia" w:eastAsiaTheme="minorEastAsia" w:hAnsiTheme="minorEastAsia" w:hint="eastAsia"/>
                <w:sz w:val="28"/>
                <w:szCs w:val="28"/>
              </w:rPr>
              <w:t>品牌进行宣传？</w:t>
            </w:r>
          </w:p>
          <w:p w:rsidR="00BF4098" w:rsidRPr="008F714B"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sidRPr="00077748">
              <w:rPr>
                <w:rFonts w:asciiTheme="minorEastAsia" w:eastAsiaTheme="minorEastAsia" w:hAnsiTheme="minorEastAsia" w:hint="eastAsia"/>
                <w:sz w:val="28"/>
                <w:szCs w:val="28"/>
              </w:rPr>
              <w:t>答：目前</w:t>
            </w:r>
            <w:r w:rsidR="00954534">
              <w:rPr>
                <w:rFonts w:asciiTheme="minorEastAsia" w:eastAsiaTheme="minorEastAsia" w:hAnsiTheme="minorEastAsia" w:hint="eastAsia"/>
                <w:sz w:val="28"/>
                <w:szCs w:val="28"/>
              </w:rPr>
              <w:t>公司市场推广方式主要包括品牌推广和学术推广。经过过去二十年的发展，</w:t>
            </w:r>
            <w:r w:rsidR="00CF5BF6">
              <w:rPr>
                <w:rFonts w:asciiTheme="minorEastAsia" w:eastAsiaTheme="minorEastAsia" w:hAnsiTheme="minorEastAsia" w:hint="eastAsia"/>
                <w:sz w:val="28"/>
                <w:szCs w:val="28"/>
              </w:rPr>
              <w:t>国内的</w:t>
            </w:r>
            <w:r w:rsidRPr="00077748">
              <w:rPr>
                <w:rFonts w:asciiTheme="minorEastAsia" w:eastAsiaTheme="minorEastAsia" w:hAnsiTheme="minorEastAsia" w:hint="eastAsia"/>
                <w:sz w:val="28"/>
                <w:szCs w:val="28"/>
              </w:rPr>
              <w:t>三</w:t>
            </w:r>
            <w:r w:rsidR="00954534">
              <w:rPr>
                <w:rFonts w:asciiTheme="minorEastAsia" w:eastAsiaTheme="minorEastAsia" w:hAnsiTheme="minorEastAsia" w:hint="eastAsia"/>
                <w:sz w:val="28"/>
                <w:szCs w:val="28"/>
              </w:rPr>
              <w:t>级医院对于利德</w:t>
            </w:r>
            <w:proofErr w:type="gramStart"/>
            <w:r w:rsidR="00954534">
              <w:rPr>
                <w:rFonts w:asciiTheme="minorEastAsia" w:eastAsiaTheme="minorEastAsia" w:hAnsiTheme="minorEastAsia" w:hint="eastAsia"/>
                <w:sz w:val="28"/>
                <w:szCs w:val="28"/>
              </w:rPr>
              <w:t>曼</w:t>
            </w:r>
            <w:proofErr w:type="gramEnd"/>
            <w:r w:rsidR="00954534">
              <w:rPr>
                <w:rFonts w:asciiTheme="minorEastAsia" w:eastAsiaTheme="minorEastAsia" w:hAnsiTheme="minorEastAsia" w:hint="eastAsia"/>
                <w:sz w:val="28"/>
                <w:szCs w:val="28"/>
              </w:rPr>
              <w:t>品牌</w:t>
            </w:r>
            <w:r w:rsidRPr="00077748">
              <w:rPr>
                <w:rFonts w:asciiTheme="minorEastAsia" w:eastAsiaTheme="minorEastAsia" w:hAnsiTheme="minorEastAsia" w:hint="eastAsia"/>
                <w:sz w:val="28"/>
                <w:szCs w:val="28"/>
              </w:rPr>
              <w:t>有一定的认知</w:t>
            </w:r>
            <w:r w:rsidR="00954534">
              <w:rPr>
                <w:rFonts w:asciiTheme="minorEastAsia" w:eastAsiaTheme="minorEastAsia" w:hAnsiTheme="minorEastAsia" w:hint="eastAsia"/>
                <w:sz w:val="28"/>
                <w:szCs w:val="28"/>
              </w:rPr>
              <w:t>度</w:t>
            </w:r>
            <w:r w:rsidRPr="00077748">
              <w:rPr>
                <w:rFonts w:asciiTheme="minorEastAsia" w:eastAsiaTheme="minorEastAsia" w:hAnsiTheme="minorEastAsia" w:hint="eastAsia"/>
                <w:sz w:val="28"/>
                <w:szCs w:val="28"/>
              </w:rPr>
              <w:t>，但是大部分</w:t>
            </w:r>
            <w:r w:rsidR="00954534">
              <w:rPr>
                <w:rFonts w:asciiTheme="minorEastAsia" w:eastAsiaTheme="minorEastAsia" w:hAnsiTheme="minorEastAsia" w:hint="eastAsia"/>
                <w:sz w:val="28"/>
                <w:szCs w:val="28"/>
              </w:rPr>
              <w:t>三级</w:t>
            </w:r>
            <w:r w:rsidR="00CF5BF6">
              <w:rPr>
                <w:rFonts w:asciiTheme="minorEastAsia" w:eastAsiaTheme="minorEastAsia" w:hAnsiTheme="minorEastAsia" w:hint="eastAsia"/>
                <w:sz w:val="28"/>
                <w:szCs w:val="28"/>
              </w:rPr>
              <w:t>医院还是</w:t>
            </w:r>
            <w:r w:rsidRPr="00077748">
              <w:rPr>
                <w:rFonts w:asciiTheme="minorEastAsia" w:eastAsiaTheme="minorEastAsia" w:hAnsiTheme="minorEastAsia" w:hint="eastAsia"/>
                <w:sz w:val="28"/>
                <w:szCs w:val="28"/>
              </w:rPr>
              <w:t>停留在</w:t>
            </w:r>
            <w:r w:rsidR="00CF5BF6">
              <w:rPr>
                <w:rFonts w:asciiTheme="minorEastAsia" w:eastAsiaTheme="minorEastAsia" w:hAnsiTheme="minorEastAsia" w:hint="eastAsia"/>
                <w:sz w:val="28"/>
                <w:szCs w:val="28"/>
              </w:rPr>
              <w:t>利德</w:t>
            </w:r>
            <w:proofErr w:type="gramStart"/>
            <w:r w:rsidR="00CF5BF6">
              <w:rPr>
                <w:rFonts w:asciiTheme="minorEastAsia" w:eastAsiaTheme="minorEastAsia" w:hAnsiTheme="minorEastAsia" w:hint="eastAsia"/>
                <w:sz w:val="28"/>
                <w:szCs w:val="28"/>
              </w:rPr>
              <w:t>曼</w:t>
            </w:r>
            <w:proofErr w:type="gramEnd"/>
            <w:r w:rsidR="00CF5BF6">
              <w:rPr>
                <w:rFonts w:asciiTheme="minorEastAsia" w:eastAsiaTheme="minorEastAsia" w:hAnsiTheme="minorEastAsia" w:hint="eastAsia"/>
                <w:sz w:val="28"/>
                <w:szCs w:val="28"/>
              </w:rPr>
              <w:t>是</w:t>
            </w:r>
            <w:r w:rsidR="009A7FF4" w:rsidRPr="00077748">
              <w:rPr>
                <w:rFonts w:asciiTheme="minorEastAsia" w:eastAsiaTheme="minorEastAsia" w:hAnsiTheme="minorEastAsia" w:hint="eastAsia"/>
                <w:sz w:val="28"/>
                <w:szCs w:val="28"/>
              </w:rPr>
              <w:t>生化</w:t>
            </w:r>
            <w:r w:rsidR="00CF5BF6">
              <w:rPr>
                <w:rFonts w:asciiTheme="minorEastAsia" w:eastAsiaTheme="minorEastAsia" w:hAnsiTheme="minorEastAsia" w:hint="eastAsia"/>
                <w:sz w:val="28"/>
                <w:szCs w:val="28"/>
              </w:rPr>
              <w:t>诊断</w:t>
            </w:r>
            <w:r w:rsidR="009A7FF4" w:rsidRPr="00077748">
              <w:rPr>
                <w:rFonts w:asciiTheme="minorEastAsia" w:eastAsiaTheme="minorEastAsia" w:hAnsiTheme="minorEastAsia" w:hint="eastAsia"/>
                <w:sz w:val="28"/>
                <w:szCs w:val="28"/>
              </w:rPr>
              <w:t>试剂</w:t>
            </w:r>
            <w:r w:rsidR="00CF5BF6">
              <w:rPr>
                <w:rFonts w:asciiTheme="minorEastAsia" w:eastAsiaTheme="minorEastAsia" w:hAnsiTheme="minorEastAsia" w:hint="eastAsia"/>
                <w:sz w:val="28"/>
                <w:szCs w:val="28"/>
              </w:rPr>
              <w:t>的厂商</w:t>
            </w:r>
            <w:r w:rsidRPr="00077748">
              <w:rPr>
                <w:rFonts w:asciiTheme="minorEastAsia" w:eastAsiaTheme="minorEastAsia" w:hAnsiTheme="minorEastAsia" w:hint="eastAsia"/>
                <w:sz w:val="28"/>
                <w:szCs w:val="28"/>
              </w:rPr>
              <w:t>，</w:t>
            </w:r>
            <w:r w:rsidR="00CF5BF6">
              <w:rPr>
                <w:rFonts w:asciiTheme="minorEastAsia" w:eastAsiaTheme="minorEastAsia" w:hAnsiTheme="minorEastAsia" w:hint="eastAsia"/>
                <w:sz w:val="28"/>
                <w:szCs w:val="28"/>
              </w:rPr>
              <w:t>公司</w:t>
            </w:r>
            <w:r w:rsidRPr="00077748">
              <w:rPr>
                <w:rFonts w:asciiTheme="minorEastAsia" w:eastAsiaTheme="minorEastAsia" w:hAnsiTheme="minorEastAsia" w:hint="eastAsia"/>
                <w:sz w:val="28"/>
                <w:szCs w:val="28"/>
              </w:rPr>
              <w:t>下一步将重点</w:t>
            </w:r>
            <w:r w:rsidR="009D607A">
              <w:rPr>
                <w:rFonts w:asciiTheme="minorEastAsia" w:eastAsiaTheme="minorEastAsia" w:hAnsiTheme="minorEastAsia" w:hint="eastAsia"/>
                <w:sz w:val="28"/>
                <w:szCs w:val="28"/>
              </w:rPr>
              <w:t>针对三级医院</w:t>
            </w:r>
            <w:r w:rsidRPr="00077748">
              <w:rPr>
                <w:rFonts w:asciiTheme="minorEastAsia" w:eastAsiaTheme="minorEastAsia" w:hAnsiTheme="minorEastAsia" w:hint="eastAsia"/>
                <w:sz w:val="28"/>
                <w:szCs w:val="28"/>
              </w:rPr>
              <w:t>宣传</w:t>
            </w:r>
            <w:r w:rsidR="00CF5BF6">
              <w:rPr>
                <w:rFonts w:asciiTheme="minorEastAsia" w:eastAsiaTheme="minorEastAsia" w:hAnsiTheme="minorEastAsia" w:hint="eastAsia"/>
                <w:sz w:val="28"/>
                <w:szCs w:val="28"/>
              </w:rPr>
              <w:t>和推广利德</w:t>
            </w:r>
            <w:proofErr w:type="gramStart"/>
            <w:r w:rsidR="00CF5BF6">
              <w:rPr>
                <w:rFonts w:asciiTheme="minorEastAsia" w:eastAsiaTheme="minorEastAsia" w:hAnsiTheme="minorEastAsia" w:hint="eastAsia"/>
                <w:sz w:val="28"/>
                <w:szCs w:val="28"/>
              </w:rPr>
              <w:t>曼</w:t>
            </w:r>
            <w:proofErr w:type="gramEnd"/>
            <w:r w:rsidR="00CF5BF6">
              <w:rPr>
                <w:rFonts w:asciiTheme="minorEastAsia" w:eastAsiaTheme="minorEastAsia" w:hAnsiTheme="minorEastAsia" w:hint="eastAsia"/>
                <w:sz w:val="28"/>
                <w:szCs w:val="28"/>
              </w:rPr>
              <w:t>自有</w:t>
            </w:r>
            <w:r w:rsidR="009D607A">
              <w:rPr>
                <w:rFonts w:asciiTheme="minorEastAsia" w:eastAsiaTheme="minorEastAsia" w:hAnsiTheme="minorEastAsia" w:hint="eastAsia"/>
                <w:sz w:val="28"/>
                <w:szCs w:val="28"/>
              </w:rPr>
              <w:t>化学</w:t>
            </w:r>
            <w:r w:rsidRPr="00077748">
              <w:rPr>
                <w:rFonts w:asciiTheme="minorEastAsia" w:eastAsiaTheme="minorEastAsia" w:hAnsiTheme="minorEastAsia" w:hint="eastAsia"/>
                <w:sz w:val="28"/>
                <w:szCs w:val="28"/>
              </w:rPr>
              <w:t>发光产品，</w:t>
            </w:r>
            <w:r w:rsidR="00CF5BF6">
              <w:rPr>
                <w:rFonts w:asciiTheme="minorEastAsia" w:eastAsiaTheme="minorEastAsia" w:hAnsiTheme="minorEastAsia" w:hint="eastAsia"/>
                <w:sz w:val="28"/>
                <w:szCs w:val="28"/>
              </w:rPr>
              <w:t>使得终端用户</w:t>
            </w:r>
            <w:r w:rsidRPr="00077748">
              <w:rPr>
                <w:rFonts w:asciiTheme="minorEastAsia" w:eastAsiaTheme="minorEastAsia" w:hAnsiTheme="minorEastAsia" w:hint="eastAsia"/>
                <w:sz w:val="28"/>
                <w:szCs w:val="28"/>
              </w:rPr>
              <w:t>提起利德</w:t>
            </w:r>
            <w:proofErr w:type="gramStart"/>
            <w:r w:rsidRPr="00077748">
              <w:rPr>
                <w:rFonts w:asciiTheme="minorEastAsia" w:eastAsiaTheme="minorEastAsia" w:hAnsiTheme="minorEastAsia" w:hint="eastAsia"/>
                <w:sz w:val="28"/>
                <w:szCs w:val="28"/>
              </w:rPr>
              <w:t>曼</w:t>
            </w:r>
            <w:proofErr w:type="gramEnd"/>
            <w:r w:rsidR="00954534">
              <w:rPr>
                <w:rFonts w:asciiTheme="minorEastAsia" w:eastAsiaTheme="minorEastAsia" w:hAnsiTheme="minorEastAsia" w:hint="eastAsia"/>
                <w:sz w:val="28"/>
                <w:szCs w:val="28"/>
              </w:rPr>
              <w:t>时</w:t>
            </w:r>
            <w:r w:rsidRPr="00077748">
              <w:rPr>
                <w:rFonts w:asciiTheme="minorEastAsia" w:eastAsiaTheme="minorEastAsia" w:hAnsiTheme="minorEastAsia" w:hint="eastAsia"/>
                <w:sz w:val="28"/>
                <w:szCs w:val="28"/>
              </w:rPr>
              <w:t>能</w:t>
            </w:r>
            <w:r w:rsidR="00CF5BF6">
              <w:rPr>
                <w:rFonts w:asciiTheme="minorEastAsia" w:eastAsiaTheme="minorEastAsia" w:hAnsiTheme="minorEastAsia" w:hint="eastAsia"/>
                <w:sz w:val="28"/>
                <w:szCs w:val="28"/>
              </w:rPr>
              <w:t>够</w:t>
            </w:r>
            <w:r w:rsidRPr="00077748">
              <w:rPr>
                <w:rFonts w:asciiTheme="minorEastAsia" w:eastAsiaTheme="minorEastAsia" w:hAnsiTheme="minorEastAsia" w:hint="eastAsia"/>
                <w:sz w:val="28"/>
                <w:szCs w:val="28"/>
              </w:rPr>
              <w:t>想到</w:t>
            </w:r>
            <w:r w:rsidR="00CF5BF6">
              <w:rPr>
                <w:rFonts w:asciiTheme="minorEastAsia" w:eastAsiaTheme="minorEastAsia" w:hAnsiTheme="minorEastAsia" w:hint="eastAsia"/>
                <w:sz w:val="28"/>
                <w:szCs w:val="28"/>
              </w:rPr>
              <w:t>的</w:t>
            </w:r>
            <w:r w:rsidRPr="00077748">
              <w:rPr>
                <w:rFonts w:asciiTheme="minorEastAsia" w:eastAsiaTheme="minorEastAsia" w:hAnsiTheme="minorEastAsia" w:hint="eastAsia"/>
                <w:sz w:val="28"/>
                <w:szCs w:val="28"/>
              </w:rPr>
              <w:t>不仅</w:t>
            </w:r>
            <w:r w:rsidR="00CF5BF6">
              <w:rPr>
                <w:rFonts w:asciiTheme="minorEastAsia" w:eastAsiaTheme="minorEastAsia" w:hAnsiTheme="minorEastAsia" w:hint="eastAsia"/>
                <w:sz w:val="28"/>
                <w:szCs w:val="28"/>
              </w:rPr>
              <w:t>是公司</w:t>
            </w:r>
            <w:r w:rsidRPr="00077748">
              <w:rPr>
                <w:rFonts w:asciiTheme="minorEastAsia" w:eastAsiaTheme="minorEastAsia" w:hAnsiTheme="minorEastAsia" w:hint="eastAsia"/>
                <w:sz w:val="28"/>
                <w:szCs w:val="28"/>
              </w:rPr>
              <w:t>有</w:t>
            </w:r>
            <w:r w:rsidR="009A7FF4" w:rsidRPr="00077748">
              <w:rPr>
                <w:rFonts w:asciiTheme="minorEastAsia" w:eastAsiaTheme="minorEastAsia" w:hAnsiTheme="minorEastAsia" w:hint="eastAsia"/>
                <w:sz w:val="28"/>
                <w:szCs w:val="28"/>
              </w:rPr>
              <w:t>生化</w:t>
            </w:r>
            <w:r w:rsidR="00954534">
              <w:rPr>
                <w:rFonts w:asciiTheme="minorEastAsia" w:eastAsiaTheme="minorEastAsia" w:hAnsiTheme="minorEastAsia" w:hint="eastAsia"/>
                <w:sz w:val="28"/>
                <w:szCs w:val="28"/>
              </w:rPr>
              <w:t>诊断</w:t>
            </w:r>
            <w:r w:rsidR="009A7FF4" w:rsidRPr="00077748">
              <w:rPr>
                <w:rFonts w:asciiTheme="minorEastAsia" w:eastAsiaTheme="minorEastAsia" w:hAnsiTheme="minorEastAsia" w:hint="eastAsia"/>
                <w:sz w:val="28"/>
                <w:szCs w:val="28"/>
              </w:rPr>
              <w:t>试剂产品</w:t>
            </w:r>
            <w:r w:rsidR="00CF5BF6">
              <w:rPr>
                <w:rFonts w:asciiTheme="minorEastAsia" w:eastAsiaTheme="minorEastAsia" w:hAnsiTheme="minorEastAsia" w:hint="eastAsia"/>
                <w:sz w:val="28"/>
                <w:szCs w:val="28"/>
              </w:rPr>
              <w:t>，</w:t>
            </w:r>
            <w:r w:rsidRPr="00077748">
              <w:rPr>
                <w:rFonts w:asciiTheme="minorEastAsia" w:eastAsiaTheme="minorEastAsia" w:hAnsiTheme="minorEastAsia" w:hint="eastAsia"/>
                <w:sz w:val="28"/>
                <w:szCs w:val="28"/>
              </w:rPr>
              <w:t>还有</w:t>
            </w:r>
            <w:r w:rsidR="009D607A">
              <w:rPr>
                <w:rFonts w:asciiTheme="minorEastAsia" w:eastAsiaTheme="minorEastAsia" w:hAnsiTheme="minorEastAsia" w:hint="eastAsia"/>
                <w:sz w:val="28"/>
                <w:szCs w:val="28"/>
              </w:rPr>
              <w:t>化学</w:t>
            </w:r>
            <w:r w:rsidRPr="00077748">
              <w:rPr>
                <w:rFonts w:asciiTheme="minorEastAsia" w:eastAsiaTheme="minorEastAsia" w:hAnsiTheme="minorEastAsia" w:hint="eastAsia"/>
                <w:sz w:val="28"/>
                <w:szCs w:val="28"/>
              </w:rPr>
              <w:t>发光产品。</w:t>
            </w:r>
          </w:p>
          <w:p w:rsidR="00BF4098" w:rsidRPr="00234E36" w:rsidRDefault="00BF4098" w:rsidP="003F741A">
            <w:pPr>
              <w:adjustRightInd w:val="0"/>
              <w:snapToGrid w:val="0"/>
              <w:spacing w:line="276" w:lineRule="auto"/>
              <w:ind w:firstLineChars="200" w:firstLine="560"/>
              <w:rPr>
                <w:rFonts w:asciiTheme="minorEastAsia" w:eastAsiaTheme="minorEastAsia" w:hAnsiTheme="minorEastAsia"/>
                <w:sz w:val="28"/>
                <w:szCs w:val="28"/>
              </w:rPr>
            </w:pP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问：公司股权并购或投资的策略是什么？是否有国内国际“靶标”存在？</w:t>
            </w:r>
          </w:p>
          <w:p w:rsidR="00BF4098" w:rsidRDefault="00214751"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答：公司在股权并购或投资标的方面不局限于</w:t>
            </w:r>
            <w:r w:rsidR="00BF4098">
              <w:rPr>
                <w:rFonts w:asciiTheme="minorEastAsia" w:eastAsiaTheme="minorEastAsia" w:hAnsiTheme="minorEastAsia" w:hint="eastAsia"/>
                <w:sz w:val="28"/>
                <w:szCs w:val="28"/>
              </w:rPr>
              <w:t>国内或国际</w:t>
            </w:r>
            <w:r>
              <w:rPr>
                <w:rFonts w:asciiTheme="minorEastAsia" w:eastAsiaTheme="minorEastAsia" w:hAnsiTheme="minorEastAsia" w:hint="eastAsia"/>
                <w:sz w:val="28"/>
                <w:szCs w:val="28"/>
              </w:rPr>
              <w:t>。</w:t>
            </w:r>
            <w:r w:rsidR="00BF4098">
              <w:rPr>
                <w:rFonts w:asciiTheme="minorEastAsia" w:eastAsiaTheme="minorEastAsia" w:hAnsiTheme="minorEastAsia" w:hint="eastAsia"/>
                <w:sz w:val="28"/>
                <w:szCs w:val="28"/>
              </w:rPr>
              <w:t>股权并购或投资首先是要实现与公司自有业务和模式的完美互补，在这个过程中，公司</w:t>
            </w:r>
            <w:r w:rsidR="00082014">
              <w:rPr>
                <w:rFonts w:asciiTheme="minorEastAsia" w:eastAsiaTheme="minorEastAsia" w:hAnsiTheme="minorEastAsia" w:hint="eastAsia"/>
                <w:sz w:val="28"/>
                <w:szCs w:val="28"/>
              </w:rPr>
              <w:t>会</w:t>
            </w:r>
            <w:r w:rsidR="00BF4098">
              <w:rPr>
                <w:rFonts w:asciiTheme="minorEastAsia" w:eastAsiaTheme="minorEastAsia" w:hAnsiTheme="minorEastAsia" w:hint="eastAsia"/>
                <w:sz w:val="28"/>
                <w:szCs w:val="28"/>
              </w:rPr>
              <w:t>重点关注技术领域的并购或投资。公司在技术领域的并购或投资分为两大方面，一是目前已经实现商业化的技术；二是还未实现商业化的专利，前者并购成本较高，但成功率也较高，后者侧重前期投入和市场转化，虽然并购或投资成本较低，但风险同样存在。公司将做好两大方面的综合把控，力争在控制并购成本的基础上，积极寻求并购或投资机会。</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问：请问利德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的研发优势和研发导向主要是什么？</w:t>
            </w:r>
            <w:r>
              <w:rPr>
                <w:rFonts w:asciiTheme="minorEastAsia" w:eastAsiaTheme="minorEastAsia" w:hAnsiTheme="minorEastAsia"/>
                <w:sz w:val="28"/>
                <w:szCs w:val="28"/>
              </w:rPr>
              <w:t xml:space="preserve"> </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答：首先，利德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研发团队一直较为稳定，确保了研发进展的连续性；其次，利德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研发布局</w:t>
            </w:r>
            <w:r w:rsidR="006C6C31">
              <w:rPr>
                <w:rFonts w:asciiTheme="minorEastAsia" w:eastAsiaTheme="minorEastAsia" w:hAnsiTheme="minorEastAsia" w:hint="eastAsia"/>
                <w:sz w:val="28"/>
                <w:szCs w:val="28"/>
              </w:rPr>
              <w:t>全面，也比较超前</w:t>
            </w:r>
            <w:r>
              <w:rPr>
                <w:rFonts w:asciiTheme="minorEastAsia" w:eastAsiaTheme="minorEastAsia" w:hAnsiTheme="minorEastAsia" w:hint="eastAsia"/>
                <w:sz w:val="28"/>
                <w:szCs w:val="28"/>
              </w:rPr>
              <w:t>，在分子诊断领域的研发已持续了近六七年时间。在研发导向方面，公司重点</w:t>
            </w:r>
            <w:r w:rsidR="00082014">
              <w:rPr>
                <w:rFonts w:asciiTheme="minorEastAsia" w:eastAsiaTheme="minorEastAsia" w:hAnsiTheme="minorEastAsia" w:hint="eastAsia"/>
                <w:sz w:val="28"/>
                <w:szCs w:val="28"/>
              </w:rPr>
              <w:t>以“标靶”为导向，侧重于技术的储备和产业化的实现，实现合作机构对</w:t>
            </w:r>
            <w:r>
              <w:rPr>
                <w:rFonts w:asciiTheme="minorEastAsia" w:eastAsiaTheme="minorEastAsia" w:hAnsiTheme="minorEastAsia" w:hint="eastAsia"/>
                <w:sz w:val="28"/>
                <w:szCs w:val="28"/>
              </w:rPr>
              <w:t>核心技术的互补。</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问：公司在产品研发、并购投资等领域的布局均离不开资金等相关资源的大力支持，在金融“去杠杆”的趋势下，请问公司在</w:t>
            </w:r>
            <w:r w:rsidR="006C6C31">
              <w:rPr>
                <w:rFonts w:asciiTheme="minorEastAsia" w:eastAsiaTheme="minorEastAsia" w:hAnsiTheme="minorEastAsia" w:hint="eastAsia"/>
                <w:sz w:val="28"/>
                <w:szCs w:val="28"/>
              </w:rPr>
              <w:t>并购</w:t>
            </w:r>
            <w:r>
              <w:rPr>
                <w:rFonts w:asciiTheme="minorEastAsia" w:eastAsiaTheme="minorEastAsia" w:hAnsiTheme="minorEastAsia" w:hint="eastAsia"/>
                <w:sz w:val="28"/>
                <w:szCs w:val="28"/>
              </w:rPr>
              <w:t>资金安排</w:t>
            </w:r>
            <w:r w:rsidR="006C6C31">
              <w:rPr>
                <w:rFonts w:asciiTheme="minorEastAsia" w:eastAsiaTheme="minorEastAsia" w:hAnsiTheme="minorEastAsia" w:hint="eastAsia"/>
                <w:sz w:val="28"/>
                <w:szCs w:val="28"/>
              </w:rPr>
              <w:t>是怎么考虑的</w:t>
            </w:r>
            <w:r w:rsidR="00130781">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有无</w:t>
            </w:r>
            <w:r w:rsidR="00082014">
              <w:rPr>
                <w:rFonts w:asciiTheme="minorEastAsia" w:eastAsiaTheme="minorEastAsia" w:hAnsiTheme="minorEastAsia" w:hint="eastAsia"/>
                <w:sz w:val="28"/>
                <w:szCs w:val="28"/>
              </w:rPr>
              <w:t>具体</w:t>
            </w:r>
            <w:r>
              <w:rPr>
                <w:rFonts w:asciiTheme="minorEastAsia" w:eastAsiaTheme="minorEastAsia" w:hAnsiTheme="minorEastAsia" w:hint="eastAsia"/>
                <w:sz w:val="28"/>
                <w:szCs w:val="28"/>
              </w:rPr>
              <w:t>计划？</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答：针对已经实现产业化的诸多技术，如若公司进行并购和投资，公司所需</w:t>
            </w:r>
            <w:r w:rsidR="006C6C31">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资金</w:t>
            </w:r>
            <w:r w:rsidR="006C6C31">
              <w:rPr>
                <w:rFonts w:asciiTheme="minorEastAsia" w:eastAsiaTheme="minorEastAsia" w:hAnsiTheme="minorEastAsia" w:hint="eastAsia"/>
                <w:sz w:val="28"/>
                <w:szCs w:val="28"/>
              </w:rPr>
              <w:t>量会比</w:t>
            </w:r>
            <w:r>
              <w:rPr>
                <w:rFonts w:asciiTheme="minorEastAsia" w:eastAsiaTheme="minorEastAsia" w:hAnsiTheme="minorEastAsia" w:hint="eastAsia"/>
                <w:sz w:val="28"/>
                <w:szCs w:val="28"/>
              </w:rPr>
              <w:t>较大；在未实现产业化的专利</w:t>
            </w:r>
            <w:r w:rsidR="006C6C31">
              <w:rPr>
                <w:rFonts w:asciiTheme="minorEastAsia" w:eastAsiaTheme="minorEastAsia" w:hAnsiTheme="minorEastAsia" w:hint="eastAsia"/>
                <w:sz w:val="28"/>
                <w:szCs w:val="28"/>
              </w:rPr>
              <w:t>技术</w:t>
            </w:r>
            <w:r>
              <w:rPr>
                <w:rFonts w:asciiTheme="minorEastAsia" w:eastAsiaTheme="minorEastAsia" w:hAnsiTheme="minorEastAsia" w:hint="eastAsia"/>
                <w:sz w:val="28"/>
                <w:szCs w:val="28"/>
              </w:rPr>
              <w:t>方面，如若公司依据战略布局和市场调研进行操作，所需资金</w:t>
            </w:r>
            <w:r w:rsidR="006C6C31">
              <w:rPr>
                <w:rFonts w:asciiTheme="minorEastAsia" w:eastAsiaTheme="minorEastAsia" w:hAnsiTheme="minorEastAsia" w:hint="eastAsia"/>
                <w:sz w:val="28"/>
                <w:szCs w:val="28"/>
              </w:rPr>
              <w:t>量较小，当然也</w:t>
            </w:r>
            <w:r>
              <w:rPr>
                <w:rFonts w:asciiTheme="minorEastAsia" w:eastAsiaTheme="minorEastAsia" w:hAnsiTheme="minorEastAsia" w:hint="eastAsia"/>
                <w:sz w:val="28"/>
                <w:szCs w:val="28"/>
              </w:rPr>
              <w:t>存在</w:t>
            </w:r>
            <w:r w:rsidR="006C6C31">
              <w:rPr>
                <w:rFonts w:asciiTheme="minorEastAsia" w:eastAsiaTheme="minorEastAsia" w:hAnsiTheme="minorEastAsia" w:hint="eastAsia"/>
                <w:sz w:val="28"/>
                <w:szCs w:val="28"/>
              </w:rPr>
              <w:t>一定</w:t>
            </w:r>
            <w:r>
              <w:rPr>
                <w:rFonts w:asciiTheme="minorEastAsia" w:eastAsiaTheme="minorEastAsia" w:hAnsiTheme="minorEastAsia" w:hint="eastAsia"/>
                <w:sz w:val="28"/>
                <w:szCs w:val="28"/>
              </w:rPr>
              <w:t>风险。公司将结合自身实际情况，对两方面进行综合考虑。</w:t>
            </w:r>
            <w:r w:rsidR="006C6C31">
              <w:rPr>
                <w:rFonts w:asciiTheme="minorEastAsia" w:eastAsiaTheme="minorEastAsia" w:hAnsiTheme="minorEastAsia" w:hint="eastAsia"/>
                <w:sz w:val="28"/>
                <w:szCs w:val="28"/>
              </w:rPr>
              <w:t>市场真正所关注的依然是企业融资项目的未来前景和未来盈利情况，公司重点关注市场核心需求，在恰当时机与金融机构开展合作。</w:t>
            </w:r>
            <w:r>
              <w:rPr>
                <w:rFonts w:asciiTheme="minorEastAsia" w:eastAsiaTheme="minorEastAsia" w:hAnsiTheme="minorEastAsia" w:hint="eastAsia"/>
                <w:sz w:val="28"/>
                <w:szCs w:val="28"/>
              </w:rPr>
              <w:t>在国家</w:t>
            </w:r>
            <w:r w:rsidR="006C6C31">
              <w:rPr>
                <w:rFonts w:asciiTheme="minorEastAsia" w:eastAsiaTheme="minorEastAsia" w:hAnsiTheme="minorEastAsia" w:hint="eastAsia"/>
                <w:sz w:val="28"/>
                <w:szCs w:val="28"/>
              </w:rPr>
              <w:t>引导资金</w:t>
            </w:r>
            <w:r>
              <w:rPr>
                <w:rFonts w:asciiTheme="minorEastAsia" w:eastAsiaTheme="minorEastAsia" w:hAnsiTheme="minorEastAsia" w:hint="eastAsia"/>
                <w:sz w:val="28"/>
                <w:szCs w:val="28"/>
              </w:rPr>
              <w:t>“脱虚向实”的政策</w:t>
            </w:r>
            <w:r w:rsidR="006C6C31">
              <w:rPr>
                <w:rFonts w:asciiTheme="minorEastAsia" w:eastAsiaTheme="minorEastAsia" w:hAnsiTheme="minorEastAsia" w:hint="eastAsia"/>
                <w:sz w:val="28"/>
                <w:szCs w:val="28"/>
              </w:rPr>
              <w:t>环境</w:t>
            </w:r>
            <w:r>
              <w:rPr>
                <w:rFonts w:asciiTheme="minorEastAsia" w:eastAsiaTheme="minorEastAsia" w:hAnsiTheme="minorEastAsia" w:hint="eastAsia"/>
                <w:sz w:val="28"/>
                <w:szCs w:val="28"/>
              </w:rPr>
              <w:t>下，相信</w:t>
            </w:r>
            <w:r w:rsidR="006C6C31">
              <w:rPr>
                <w:rFonts w:asciiTheme="minorEastAsia" w:eastAsiaTheme="minorEastAsia" w:hAnsiTheme="minorEastAsia" w:hint="eastAsia"/>
                <w:sz w:val="28"/>
                <w:szCs w:val="28"/>
              </w:rPr>
              <w:t>企业</w:t>
            </w:r>
            <w:r>
              <w:rPr>
                <w:rFonts w:asciiTheme="minorEastAsia" w:eastAsiaTheme="minorEastAsia" w:hAnsiTheme="minorEastAsia" w:hint="eastAsia"/>
                <w:sz w:val="28"/>
                <w:szCs w:val="28"/>
              </w:rPr>
              <w:t>融资环境会更加健康发展，</w:t>
            </w:r>
            <w:r w:rsidR="006C6C31">
              <w:rPr>
                <w:rFonts w:asciiTheme="minorEastAsia" w:eastAsiaTheme="minorEastAsia" w:hAnsiTheme="minorEastAsia" w:hint="eastAsia"/>
                <w:sz w:val="28"/>
                <w:szCs w:val="28"/>
              </w:rPr>
              <w:t>有</w:t>
            </w:r>
            <w:r w:rsidR="00EB5874">
              <w:rPr>
                <w:rFonts w:asciiTheme="minorEastAsia" w:eastAsiaTheme="minorEastAsia" w:hAnsiTheme="minorEastAsia" w:hint="eastAsia"/>
                <w:sz w:val="28"/>
                <w:szCs w:val="28"/>
              </w:rPr>
              <w:t>更多的资金用于支持实体经济的发展。</w:t>
            </w:r>
            <w:r>
              <w:rPr>
                <w:rFonts w:asciiTheme="minorEastAsia" w:eastAsiaTheme="minorEastAsia" w:hAnsiTheme="minorEastAsia" w:hint="eastAsia"/>
                <w:sz w:val="28"/>
                <w:szCs w:val="28"/>
              </w:rPr>
              <w:t>国家</w:t>
            </w:r>
            <w:r w:rsidRPr="00966146">
              <w:rPr>
                <w:rFonts w:asciiTheme="minorEastAsia" w:eastAsiaTheme="minorEastAsia" w:hAnsiTheme="minorEastAsia" w:hint="eastAsia"/>
                <w:sz w:val="28"/>
                <w:szCs w:val="28"/>
              </w:rPr>
              <w:t>政策鼓励</w:t>
            </w:r>
            <w:r>
              <w:rPr>
                <w:rFonts w:asciiTheme="minorEastAsia" w:eastAsiaTheme="minorEastAsia" w:hAnsiTheme="minorEastAsia" w:hint="eastAsia"/>
                <w:sz w:val="28"/>
                <w:szCs w:val="28"/>
              </w:rPr>
              <w:t>医疗</w:t>
            </w:r>
            <w:r w:rsidRPr="00966146">
              <w:rPr>
                <w:rFonts w:asciiTheme="minorEastAsia" w:eastAsiaTheme="minorEastAsia" w:hAnsiTheme="minorEastAsia" w:hint="eastAsia"/>
                <w:sz w:val="28"/>
                <w:szCs w:val="28"/>
              </w:rPr>
              <w:t>器械</w:t>
            </w:r>
            <w:r>
              <w:rPr>
                <w:rFonts w:asciiTheme="minorEastAsia" w:eastAsiaTheme="minorEastAsia" w:hAnsiTheme="minorEastAsia" w:hint="eastAsia"/>
                <w:sz w:val="28"/>
                <w:szCs w:val="28"/>
              </w:rPr>
              <w:t>的</w:t>
            </w:r>
            <w:r w:rsidRPr="00966146">
              <w:rPr>
                <w:rFonts w:asciiTheme="minorEastAsia" w:eastAsiaTheme="minorEastAsia" w:hAnsiTheme="minorEastAsia" w:hint="eastAsia"/>
                <w:sz w:val="28"/>
                <w:szCs w:val="28"/>
              </w:rPr>
              <w:t>创新和技术升级，</w:t>
            </w:r>
            <w:r w:rsidR="00EB5874">
              <w:rPr>
                <w:rFonts w:asciiTheme="minorEastAsia" w:eastAsiaTheme="minorEastAsia" w:hAnsiTheme="minorEastAsia" w:hint="eastAsia"/>
                <w:sz w:val="28"/>
                <w:szCs w:val="28"/>
              </w:rPr>
              <w:t>公司</w:t>
            </w:r>
            <w:r>
              <w:rPr>
                <w:rFonts w:asciiTheme="minorEastAsia" w:eastAsiaTheme="minorEastAsia" w:hAnsiTheme="minorEastAsia" w:hint="eastAsia"/>
                <w:sz w:val="28"/>
                <w:szCs w:val="28"/>
              </w:rPr>
              <w:t>并购的</w:t>
            </w:r>
            <w:r w:rsidR="006C6C31">
              <w:rPr>
                <w:rFonts w:asciiTheme="minorEastAsia" w:eastAsiaTheme="minorEastAsia" w:hAnsiTheme="minorEastAsia" w:hint="eastAsia"/>
                <w:sz w:val="28"/>
                <w:szCs w:val="28"/>
              </w:rPr>
              <w:t>技术</w:t>
            </w:r>
            <w:r>
              <w:rPr>
                <w:rFonts w:asciiTheme="minorEastAsia" w:eastAsiaTheme="minorEastAsia" w:hAnsiTheme="minorEastAsia" w:hint="eastAsia"/>
                <w:sz w:val="28"/>
                <w:szCs w:val="28"/>
              </w:rPr>
              <w:t>方向</w:t>
            </w:r>
            <w:r w:rsidR="006C6C31">
              <w:rPr>
                <w:rFonts w:asciiTheme="minorEastAsia" w:eastAsiaTheme="minorEastAsia" w:hAnsiTheme="minorEastAsia" w:hint="eastAsia"/>
                <w:sz w:val="28"/>
                <w:szCs w:val="28"/>
              </w:rPr>
              <w:t>会</w:t>
            </w:r>
            <w:r>
              <w:rPr>
                <w:rFonts w:asciiTheme="minorEastAsia" w:eastAsiaTheme="minorEastAsia" w:hAnsiTheme="minorEastAsia" w:hint="eastAsia"/>
                <w:sz w:val="28"/>
                <w:szCs w:val="28"/>
              </w:rPr>
              <w:t>重点</w:t>
            </w:r>
            <w:r w:rsidR="00EB5874">
              <w:rPr>
                <w:rFonts w:asciiTheme="minorEastAsia" w:eastAsiaTheme="minorEastAsia" w:hAnsiTheme="minorEastAsia" w:hint="eastAsia"/>
                <w:sz w:val="28"/>
                <w:szCs w:val="28"/>
              </w:rPr>
              <w:t>在诊断技术升级、</w:t>
            </w:r>
            <w:r w:rsidRPr="00966146">
              <w:rPr>
                <w:rFonts w:asciiTheme="minorEastAsia" w:eastAsiaTheme="minorEastAsia" w:hAnsiTheme="minorEastAsia" w:hint="eastAsia"/>
                <w:sz w:val="28"/>
                <w:szCs w:val="28"/>
              </w:rPr>
              <w:t>提高国产</w:t>
            </w:r>
            <w:r w:rsidR="006C6C31">
              <w:rPr>
                <w:rFonts w:asciiTheme="minorEastAsia" w:eastAsiaTheme="minorEastAsia" w:hAnsiTheme="minorEastAsia" w:hint="eastAsia"/>
                <w:sz w:val="28"/>
                <w:szCs w:val="28"/>
              </w:rPr>
              <w:t>医疗</w:t>
            </w:r>
            <w:r w:rsidRPr="00966146">
              <w:rPr>
                <w:rFonts w:asciiTheme="minorEastAsia" w:eastAsiaTheme="minorEastAsia" w:hAnsiTheme="minorEastAsia" w:hint="eastAsia"/>
                <w:sz w:val="28"/>
                <w:szCs w:val="28"/>
              </w:rPr>
              <w:t>器械竞争力</w:t>
            </w:r>
            <w:r w:rsidR="00EB5874">
              <w:rPr>
                <w:rFonts w:asciiTheme="minorEastAsia" w:eastAsiaTheme="minorEastAsia" w:hAnsiTheme="minorEastAsia" w:hint="eastAsia"/>
                <w:sz w:val="28"/>
                <w:szCs w:val="28"/>
              </w:rPr>
              <w:t>方面</w:t>
            </w:r>
            <w:r w:rsidR="006C6C31">
              <w:rPr>
                <w:rFonts w:asciiTheme="minorEastAsia" w:eastAsiaTheme="minorEastAsia" w:hAnsiTheme="minorEastAsia" w:hint="eastAsia"/>
                <w:sz w:val="28"/>
                <w:szCs w:val="28"/>
              </w:rPr>
              <w:t>，</w:t>
            </w:r>
            <w:r w:rsidR="00EB5874">
              <w:rPr>
                <w:rFonts w:asciiTheme="minorEastAsia" w:eastAsiaTheme="minorEastAsia" w:hAnsiTheme="minorEastAsia" w:hint="eastAsia"/>
                <w:sz w:val="28"/>
                <w:szCs w:val="28"/>
              </w:rPr>
              <w:t>这也</w:t>
            </w:r>
            <w:r>
              <w:rPr>
                <w:rFonts w:asciiTheme="minorEastAsia" w:eastAsiaTheme="minorEastAsia" w:hAnsiTheme="minorEastAsia" w:hint="eastAsia"/>
                <w:sz w:val="28"/>
                <w:szCs w:val="28"/>
              </w:rPr>
              <w:t>符合</w:t>
            </w:r>
            <w:r w:rsidR="006C6C31">
              <w:rPr>
                <w:rFonts w:asciiTheme="minorEastAsia" w:eastAsiaTheme="minorEastAsia" w:hAnsiTheme="minorEastAsia" w:hint="eastAsia"/>
                <w:sz w:val="28"/>
                <w:szCs w:val="28"/>
              </w:rPr>
              <w:t>了</w:t>
            </w:r>
            <w:r>
              <w:rPr>
                <w:rFonts w:asciiTheme="minorEastAsia" w:eastAsiaTheme="minorEastAsia" w:hAnsiTheme="minorEastAsia" w:hint="eastAsia"/>
                <w:sz w:val="28"/>
                <w:szCs w:val="28"/>
              </w:rPr>
              <w:t>国家</w:t>
            </w:r>
            <w:r w:rsidR="006C6C31">
              <w:rPr>
                <w:rFonts w:asciiTheme="minorEastAsia" w:eastAsiaTheme="minorEastAsia" w:hAnsiTheme="minorEastAsia" w:hint="eastAsia"/>
                <w:sz w:val="28"/>
                <w:szCs w:val="28"/>
              </w:rPr>
              <w:t>倡导资金</w:t>
            </w:r>
            <w:r w:rsidR="006C6C31" w:rsidRPr="006C6C31">
              <w:rPr>
                <w:rFonts w:asciiTheme="minorEastAsia" w:eastAsiaTheme="minorEastAsia" w:hAnsiTheme="minorEastAsia" w:hint="eastAsia"/>
                <w:sz w:val="28"/>
                <w:szCs w:val="28"/>
              </w:rPr>
              <w:t>服务实体经济</w:t>
            </w:r>
            <w:r w:rsidR="006C6C31">
              <w:rPr>
                <w:rFonts w:asciiTheme="minorEastAsia" w:eastAsiaTheme="minorEastAsia" w:hAnsiTheme="minorEastAsia" w:hint="eastAsia"/>
                <w:sz w:val="28"/>
                <w:szCs w:val="28"/>
              </w:rPr>
              <w:t>的金融</w:t>
            </w:r>
            <w:r>
              <w:rPr>
                <w:rFonts w:asciiTheme="minorEastAsia" w:eastAsiaTheme="minorEastAsia" w:hAnsiTheme="minorEastAsia" w:hint="eastAsia"/>
                <w:sz w:val="28"/>
                <w:szCs w:val="28"/>
              </w:rPr>
              <w:t>政策</w:t>
            </w:r>
            <w:r w:rsidR="00EB5874">
              <w:rPr>
                <w:rFonts w:asciiTheme="minorEastAsia" w:eastAsiaTheme="minorEastAsia" w:hAnsiTheme="minorEastAsia" w:hint="eastAsia"/>
                <w:sz w:val="28"/>
                <w:szCs w:val="28"/>
              </w:rPr>
              <w:t>和</w:t>
            </w:r>
            <w:r w:rsidR="006C6C31">
              <w:rPr>
                <w:rFonts w:asciiTheme="minorEastAsia" w:eastAsiaTheme="minorEastAsia" w:hAnsiTheme="minorEastAsia" w:hint="eastAsia"/>
                <w:sz w:val="28"/>
                <w:szCs w:val="28"/>
              </w:rPr>
              <w:t>“健康中国战略”</w:t>
            </w:r>
            <w:r>
              <w:rPr>
                <w:rFonts w:asciiTheme="minorEastAsia" w:eastAsiaTheme="minorEastAsia" w:hAnsiTheme="minorEastAsia" w:hint="eastAsia"/>
                <w:sz w:val="28"/>
                <w:szCs w:val="28"/>
              </w:rPr>
              <w:t>。</w:t>
            </w:r>
          </w:p>
          <w:p w:rsidR="00BF4098" w:rsidRPr="002568C5" w:rsidRDefault="00BF4098" w:rsidP="003F741A">
            <w:pPr>
              <w:adjustRightInd w:val="0"/>
              <w:snapToGrid w:val="0"/>
              <w:spacing w:line="276" w:lineRule="auto"/>
              <w:ind w:firstLineChars="200" w:firstLine="560"/>
              <w:rPr>
                <w:rFonts w:asciiTheme="minorEastAsia" w:eastAsiaTheme="minorEastAsia" w:hAnsiTheme="minorEastAsia"/>
                <w:sz w:val="28"/>
                <w:szCs w:val="28"/>
              </w:rPr>
            </w:pP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问：公司未来提高研发投入请问公司是基于何种考虑？在研发投入或并购方面有无“标靶”存在？</w:t>
            </w:r>
          </w:p>
          <w:p w:rsidR="00BF4098" w:rsidRDefault="00BF4098" w:rsidP="003F741A">
            <w:pPr>
              <w:adjustRightInd w:val="0"/>
              <w:snapToGrid w:val="0"/>
              <w:spacing w:line="276" w:lineRule="auto"/>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答：首先公司积极加大研发投入是对未来的布局。体外诊断行业研发水平是保持企业核心竞争力的重要方面，只有通过持续不断的研发投入，才能容许试错；公司研发的“标靶”是坚定以市场疾病对产品的需求为导向的，通过紧盯市场，公司对研发的投入将更有目的性，也更有策略性；针对专业化机构，公司将进行定向研发投入，做到差异化优势，例如积极满足医院的需求。</w:t>
            </w:r>
          </w:p>
          <w:p w:rsidR="00D358E7" w:rsidRDefault="00D358E7" w:rsidP="003F741A">
            <w:pPr>
              <w:adjustRightInd w:val="0"/>
              <w:snapToGrid w:val="0"/>
              <w:spacing w:line="276" w:lineRule="auto"/>
              <w:ind w:firstLineChars="200" w:firstLine="560"/>
              <w:rPr>
                <w:rFonts w:asciiTheme="minorEastAsia" w:eastAsiaTheme="minorEastAsia" w:hAnsiTheme="minorEastAsia"/>
                <w:sz w:val="28"/>
                <w:szCs w:val="28"/>
              </w:rPr>
            </w:pPr>
          </w:p>
          <w:p w:rsidR="00D358E7" w:rsidRDefault="00D358E7" w:rsidP="00D358E7">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问：公司有无市值管理计划和方案？具体采取了哪些举措？</w:t>
            </w:r>
            <w:r>
              <w:rPr>
                <w:rFonts w:asciiTheme="minorEastAsia" w:eastAsiaTheme="minorEastAsia" w:hAnsiTheme="minorEastAsia"/>
                <w:sz w:val="28"/>
                <w:szCs w:val="28"/>
              </w:rPr>
              <w:t xml:space="preserve"> </w:t>
            </w:r>
          </w:p>
          <w:p w:rsidR="00D358E7" w:rsidRDefault="00D358E7" w:rsidP="00D358E7">
            <w:pPr>
              <w:adjustRightInd w:val="0"/>
              <w:snapToGrid w:val="0"/>
              <w:spacing w:line="276" w:lineRule="auto"/>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答：公司看重市值管理，现阶段公司更重要的是做好业绩。在业绩提升的同时，市值自然会得到相应的体现。</w:t>
            </w:r>
          </w:p>
          <w:p w:rsidR="008E7DC6" w:rsidRDefault="008E7DC6" w:rsidP="00D358E7">
            <w:pPr>
              <w:adjustRightInd w:val="0"/>
              <w:snapToGrid w:val="0"/>
              <w:spacing w:line="276" w:lineRule="auto"/>
              <w:ind w:firstLineChars="200" w:firstLine="560"/>
              <w:rPr>
                <w:rFonts w:asciiTheme="minorEastAsia" w:eastAsiaTheme="minorEastAsia" w:hAnsiTheme="minorEastAsia"/>
                <w:sz w:val="28"/>
                <w:szCs w:val="28"/>
              </w:rPr>
            </w:pP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问：前段时间公司发布了高管增持计划，请问目前进展</w:t>
            </w:r>
            <w:r>
              <w:rPr>
                <w:rFonts w:asciiTheme="minorEastAsia" w:eastAsiaTheme="minorEastAsia" w:hAnsiTheme="minorEastAsia" w:hint="eastAsia"/>
                <w:sz w:val="28"/>
                <w:szCs w:val="28"/>
              </w:rPr>
              <w:lastRenderedPageBreak/>
              <w:t>如何？</w:t>
            </w: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答：前期发布的高管增持计划</w:t>
            </w:r>
            <w:r w:rsidR="00214751">
              <w:rPr>
                <w:rFonts w:asciiTheme="minorEastAsia" w:eastAsiaTheme="minorEastAsia" w:hAnsiTheme="minorEastAsia" w:hint="eastAsia"/>
                <w:sz w:val="28"/>
                <w:szCs w:val="28"/>
              </w:rPr>
              <w:t>是</w:t>
            </w:r>
            <w:r>
              <w:rPr>
                <w:rFonts w:asciiTheme="minorEastAsia" w:eastAsiaTheme="minorEastAsia" w:hAnsiTheme="minorEastAsia" w:hint="eastAsia"/>
                <w:sz w:val="28"/>
                <w:szCs w:val="28"/>
              </w:rPr>
              <w:t>公司副总裁张海涛</w:t>
            </w:r>
            <w:r w:rsidRPr="00A551A4">
              <w:rPr>
                <w:rFonts w:asciiTheme="minorEastAsia" w:eastAsiaTheme="minorEastAsia" w:hAnsiTheme="minorEastAsia" w:hint="eastAsia"/>
                <w:sz w:val="28"/>
                <w:szCs w:val="28"/>
              </w:rPr>
              <w:t>基于对公司未来发展前景的信心以及</w:t>
            </w:r>
            <w:r w:rsidR="00214751">
              <w:rPr>
                <w:rFonts w:asciiTheme="minorEastAsia" w:eastAsiaTheme="minorEastAsia" w:hAnsiTheme="minorEastAsia" w:hint="eastAsia"/>
                <w:sz w:val="28"/>
                <w:szCs w:val="28"/>
              </w:rPr>
              <w:t>公司</w:t>
            </w:r>
            <w:r w:rsidRPr="00A551A4">
              <w:rPr>
                <w:rFonts w:asciiTheme="minorEastAsia" w:eastAsiaTheme="minorEastAsia" w:hAnsiTheme="minorEastAsia" w:hint="eastAsia"/>
                <w:sz w:val="28"/>
                <w:szCs w:val="28"/>
              </w:rPr>
              <w:t>内在价值的认可，</w:t>
            </w:r>
            <w:r w:rsidR="00214751">
              <w:rPr>
                <w:rFonts w:asciiTheme="minorEastAsia" w:eastAsiaTheme="minorEastAsia" w:hAnsiTheme="minorEastAsia" w:hint="eastAsia"/>
                <w:sz w:val="28"/>
                <w:szCs w:val="28"/>
              </w:rPr>
              <w:t>张海涛</w:t>
            </w:r>
            <w:r w:rsidR="00214751">
              <w:rPr>
                <w:rFonts w:asciiTheme="minorEastAsia" w:eastAsiaTheme="minorEastAsia" w:hAnsiTheme="minorEastAsia" w:hint="eastAsia"/>
                <w:sz w:val="28"/>
                <w:szCs w:val="28"/>
              </w:rPr>
              <w:t>先生已增持了</w:t>
            </w:r>
            <w:r w:rsidR="00853B4B">
              <w:rPr>
                <w:rFonts w:asciiTheme="minorEastAsia" w:eastAsiaTheme="minorEastAsia" w:hAnsiTheme="minorEastAsia" w:hint="eastAsia"/>
                <w:sz w:val="28"/>
                <w:szCs w:val="28"/>
              </w:rPr>
              <w:t>部分</w:t>
            </w:r>
            <w:r w:rsidR="00214751">
              <w:rPr>
                <w:rFonts w:asciiTheme="minorEastAsia" w:eastAsiaTheme="minorEastAsia" w:hAnsiTheme="minorEastAsia" w:hint="eastAsia"/>
                <w:sz w:val="28"/>
                <w:szCs w:val="28"/>
              </w:rPr>
              <w:t>公司股票</w:t>
            </w:r>
            <w:r w:rsidR="000C59B8">
              <w:rPr>
                <w:rFonts w:asciiTheme="minorEastAsia" w:eastAsiaTheme="minorEastAsia" w:hAnsiTheme="minorEastAsia" w:hint="eastAsia"/>
                <w:sz w:val="28"/>
                <w:szCs w:val="28"/>
              </w:rPr>
              <w:t>，后续增持也会按计划进行</w:t>
            </w:r>
            <w:r>
              <w:rPr>
                <w:rFonts w:asciiTheme="minorEastAsia" w:eastAsiaTheme="minorEastAsia" w:hAnsiTheme="minorEastAsia" w:hint="eastAsia"/>
                <w:sz w:val="28"/>
                <w:szCs w:val="28"/>
              </w:rPr>
              <w:t>。</w:t>
            </w:r>
            <w:bookmarkStart w:id="2" w:name="_GoBack"/>
            <w:bookmarkEnd w:id="2"/>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p>
          <w:p w:rsidR="00BF4098" w:rsidRDefault="00BF4098" w:rsidP="003F741A">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问：公司于2</w:t>
            </w:r>
            <w:r>
              <w:rPr>
                <w:rFonts w:asciiTheme="minorEastAsia" w:eastAsiaTheme="minorEastAsia" w:hAnsiTheme="minorEastAsia"/>
                <w:sz w:val="28"/>
                <w:szCs w:val="28"/>
              </w:rPr>
              <w:t>015</w:t>
            </w:r>
            <w:r>
              <w:rPr>
                <w:rFonts w:asciiTheme="minorEastAsia" w:eastAsiaTheme="minorEastAsia" w:hAnsiTheme="minorEastAsia" w:hint="eastAsia"/>
                <w:sz w:val="28"/>
                <w:szCs w:val="28"/>
              </w:rPr>
              <w:t>年完成对德赛系统、德赛产品的收购，请问公司如何看待这次并购？</w:t>
            </w:r>
          </w:p>
          <w:p w:rsidR="00BF4098" w:rsidRPr="009B3E22" w:rsidRDefault="00BF4098" w:rsidP="006C2595">
            <w:pPr>
              <w:adjustRightInd w:val="0"/>
              <w:snapToGrid w:val="0"/>
              <w:spacing w:line="276"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答：2</w:t>
            </w:r>
            <w:r>
              <w:rPr>
                <w:rFonts w:asciiTheme="minorEastAsia" w:eastAsiaTheme="minorEastAsia" w:hAnsiTheme="minorEastAsia"/>
                <w:sz w:val="28"/>
                <w:szCs w:val="28"/>
              </w:rPr>
              <w:t>015</w:t>
            </w:r>
            <w:r>
              <w:rPr>
                <w:rFonts w:asciiTheme="minorEastAsia" w:eastAsiaTheme="minorEastAsia" w:hAnsiTheme="minorEastAsia" w:hint="eastAsia"/>
                <w:sz w:val="28"/>
                <w:szCs w:val="28"/>
              </w:rPr>
              <w:t>年公司实现对德赛系统、德赛产品</w:t>
            </w:r>
            <w:r w:rsidR="00CF4EFB">
              <w:rPr>
                <w:rFonts w:asciiTheme="minorEastAsia" w:eastAsiaTheme="minorEastAsia" w:hAnsiTheme="minorEastAsia" w:hint="eastAsia"/>
                <w:sz w:val="28"/>
                <w:szCs w:val="28"/>
              </w:rPr>
              <w:t>（合称“德赛中国”）</w:t>
            </w:r>
            <w:r>
              <w:rPr>
                <w:rFonts w:asciiTheme="minorEastAsia" w:eastAsiaTheme="minorEastAsia" w:hAnsiTheme="minorEastAsia" w:hint="eastAsia"/>
                <w:sz w:val="28"/>
                <w:szCs w:val="28"/>
              </w:rPr>
              <w:t>70%股权控股，完成收购后，德赛</w:t>
            </w:r>
            <w:r w:rsidR="00CF4EFB">
              <w:rPr>
                <w:rFonts w:asciiTheme="minorEastAsia" w:eastAsiaTheme="minorEastAsia" w:hAnsiTheme="minorEastAsia" w:hint="eastAsia"/>
                <w:sz w:val="28"/>
                <w:szCs w:val="28"/>
              </w:rPr>
              <w:t>中国</w:t>
            </w:r>
            <w:r>
              <w:rPr>
                <w:rFonts w:asciiTheme="minorEastAsia" w:eastAsiaTheme="minorEastAsia" w:hAnsiTheme="minorEastAsia" w:hint="eastAsia"/>
                <w:sz w:val="28"/>
                <w:szCs w:val="28"/>
              </w:rPr>
              <w:t>的业绩基本上保持了稳步增长，在过去的2014年、2015年、2016年的业绩承诺期内，均完成了相应的业绩承诺，甚至是超额完成的。从公司2017年前三季度报告来看，德</w:t>
            </w:r>
            <w:proofErr w:type="gramStart"/>
            <w:r>
              <w:rPr>
                <w:rFonts w:asciiTheme="minorEastAsia" w:eastAsiaTheme="minorEastAsia" w:hAnsiTheme="minorEastAsia" w:hint="eastAsia"/>
                <w:sz w:val="28"/>
                <w:szCs w:val="28"/>
              </w:rPr>
              <w:t>赛系统</w:t>
            </w:r>
            <w:proofErr w:type="gramEnd"/>
            <w:r>
              <w:rPr>
                <w:rFonts w:asciiTheme="minorEastAsia" w:eastAsiaTheme="minorEastAsia" w:hAnsiTheme="minorEastAsia" w:hint="eastAsia"/>
                <w:sz w:val="28"/>
                <w:szCs w:val="28"/>
              </w:rPr>
              <w:t>的整体经营情况表现还是不错的。</w:t>
            </w:r>
            <w:r w:rsidR="00CF4EFB">
              <w:rPr>
                <w:rFonts w:asciiTheme="minorEastAsia" w:eastAsiaTheme="minorEastAsia" w:hAnsiTheme="minorEastAsia" w:hint="eastAsia"/>
                <w:sz w:val="28"/>
                <w:szCs w:val="28"/>
              </w:rPr>
              <w:t>在投后管理方面，</w:t>
            </w:r>
            <w:r>
              <w:rPr>
                <w:rFonts w:asciiTheme="minorEastAsia" w:eastAsiaTheme="minorEastAsia" w:hAnsiTheme="minorEastAsia" w:hint="eastAsia"/>
                <w:sz w:val="28"/>
                <w:szCs w:val="28"/>
              </w:rPr>
              <w:t>虽然利德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是德赛</w:t>
            </w:r>
            <w:r w:rsidR="00CF4EFB">
              <w:rPr>
                <w:rFonts w:asciiTheme="minorEastAsia" w:eastAsiaTheme="minorEastAsia" w:hAnsiTheme="minorEastAsia" w:hint="eastAsia"/>
                <w:sz w:val="28"/>
                <w:szCs w:val="28"/>
              </w:rPr>
              <w:t>中国</w:t>
            </w:r>
            <w:r>
              <w:rPr>
                <w:rFonts w:asciiTheme="minorEastAsia" w:eastAsiaTheme="minorEastAsia" w:hAnsiTheme="minorEastAsia" w:hint="eastAsia"/>
                <w:sz w:val="28"/>
                <w:szCs w:val="28"/>
              </w:rPr>
              <w:t>的控股股东，公司充分尊重德赛</w:t>
            </w:r>
            <w:r w:rsidR="00CF4EFB">
              <w:rPr>
                <w:rFonts w:asciiTheme="minorEastAsia" w:eastAsiaTheme="minorEastAsia" w:hAnsiTheme="minorEastAsia" w:hint="eastAsia"/>
                <w:sz w:val="28"/>
                <w:szCs w:val="28"/>
              </w:rPr>
              <w:t>中国原有管理团队，确保了并购后两家公司的核心管理团队保持整体稳定、没有人员流失，</w:t>
            </w:r>
            <w:r>
              <w:rPr>
                <w:rFonts w:asciiTheme="minorEastAsia" w:eastAsiaTheme="minorEastAsia" w:hAnsiTheme="minorEastAsia" w:hint="eastAsia"/>
                <w:sz w:val="28"/>
                <w:szCs w:val="28"/>
              </w:rPr>
              <w:t>这也为公司与德赛</w:t>
            </w:r>
            <w:r w:rsidR="00CF4EFB">
              <w:rPr>
                <w:rFonts w:asciiTheme="minorEastAsia" w:eastAsiaTheme="minorEastAsia" w:hAnsiTheme="minorEastAsia" w:hint="eastAsia"/>
                <w:sz w:val="28"/>
                <w:szCs w:val="28"/>
              </w:rPr>
              <w:t>中国</w:t>
            </w:r>
            <w:r>
              <w:rPr>
                <w:rFonts w:asciiTheme="minorEastAsia" w:eastAsiaTheme="minorEastAsia" w:hAnsiTheme="minorEastAsia" w:hint="eastAsia"/>
                <w:sz w:val="28"/>
                <w:szCs w:val="28"/>
              </w:rPr>
              <w:t>进行全方位</w:t>
            </w:r>
            <w:r w:rsidR="00CF4EFB">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业务协同打下了良好的基础。在研发方面，利德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与德赛</w:t>
            </w:r>
            <w:r w:rsidR="00CF4EFB">
              <w:rPr>
                <w:rFonts w:asciiTheme="minorEastAsia" w:eastAsiaTheme="minorEastAsia" w:hAnsiTheme="minorEastAsia" w:hint="eastAsia"/>
                <w:sz w:val="28"/>
                <w:szCs w:val="28"/>
              </w:rPr>
              <w:t>中国是有</w:t>
            </w:r>
            <w:r>
              <w:rPr>
                <w:rFonts w:asciiTheme="minorEastAsia" w:eastAsiaTheme="minorEastAsia" w:hAnsiTheme="minorEastAsia" w:hint="eastAsia"/>
                <w:sz w:val="28"/>
                <w:szCs w:val="28"/>
              </w:rPr>
              <w:t>分工</w:t>
            </w:r>
            <w:r w:rsidR="00CF4EFB">
              <w:rPr>
                <w:rFonts w:asciiTheme="minorEastAsia" w:eastAsiaTheme="minorEastAsia" w:hAnsiTheme="minorEastAsia" w:hint="eastAsia"/>
                <w:sz w:val="28"/>
                <w:szCs w:val="28"/>
              </w:rPr>
              <w:t>侧重</w:t>
            </w:r>
            <w:r>
              <w:rPr>
                <w:rFonts w:asciiTheme="minorEastAsia" w:eastAsiaTheme="minorEastAsia" w:hAnsiTheme="minorEastAsia" w:hint="eastAsia"/>
                <w:sz w:val="28"/>
                <w:szCs w:val="28"/>
              </w:rPr>
              <w:t>的，比如利德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主要侧重于化学发光免疫产品、生化</w:t>
            </w:r>
            <w:r w:rsidR="00CF4EFB">
              <w:rPr>
                <w:rFonts w:asciiTheme="minorEastAsia" w:eastAsiaTheme="minorEastAsia" w:hAnsiTheme="minorEastAsia" w:hint="eastAsia"/>
                <w:sz w:val="28"/>
                <w:szCs w:val="28"/>
              </w:rPr>
              <w:t>诊断产品</w:t>
            </w:r>
            <w:r>
              <w:rPr>
                <w:rFonts w:asciiTheme="minorEastAsia" w:eastAsiaTheme="minorEastAsia" w:hAnsiTheme="minorEastAsia" w:hint="eastAsia"/>
                <w:sz w:val="28"/>
                <w:szCs w:val="28"/>
              </w:rPr>
              <w:t>、凝血</w:t>
            </w:r>
            <w:r w:rsidR="00CF4EFB">
              <w:rPr>
                <w:rFonts w:asciiTheme="minorEastAsia" w:eastAsiaTheme="minorEastAsia" w:hAnsiTheme="minorEastAsia" w:hint="eastAsia"/>
                <w:sz w:val="28"/>
                <w:szCs w:val="28"/>
              </w:rPr>
              <w:t>类产品</w:t>
            </w:r>
            <w:r>
              <w:rPr>
                <w:rFonts w:asciiTheme="minorEastAsia" w:eastAsiaTheme="minorEastAsia" w:hAnsiTheme="minorEastAsia" w:hint="eastAsia"/>
                <w:sz w:val="28"/>
                <w:szCs w:val="28"/>
              </w:rPr>
              <w:t>等</w:t>
            </w:r>
            <w:r w:rsidR="00CF4EFB">
              <w:rPr>
                <w:rFonts w:asciiTheme="minorEastAsia" w:eastAsiaTheme="minorEastAsia" w:hAnsiTheme="minorEastAsia" w:hint="eastAsia"/>
                <w:sz w:val="28"/>
                <w:szCs w:val="28"/>
              </w:rPr>
              <w:t>项目的研发工作，德</w:t>
            </w:r>
            <w:proofErr w:type="gramStart"/>
            <w:r w:rsidR="00CF4EFB">
              <w:rPr>
                <w:rFonts w:asciiTheme="minorEastAsia" w:eastAsiaTheme="minorEastAsia" w:hAnsiTheme="minorEastAsia" w:hint="eastAsia"/>
                <w:sz w:val="28"/>
                <w:szCs w:val="28"/>
              </w:rPr>
              <w:t>赛系统</w:t>
            </w:r>
            <w:proofErr w:type="gramEnd"/>
            <w:r w:rsidR="00CF4EFB">
              <w:rPr>
                <w:rFonts w:asciiTheme="minorEastAsia" w:eastAsiaTheme="minorEastAsia" w:hAnsiTheme="minorEastAsia" w:hint="eastAsia"/>
                <w:sz w:val="28"/>
                <w:szCs w:val="28"/>
              </w:rPr>
              <w:t>研发团队重点负责分子诊断检测项目的</w:t>
            </w:r>
            <w:r>
              <w:rPr>
                <w:rFonts w:asciiTheme="minorEastAsia" w:eastAsiaTheme="minorEastAsia" w:hAnsiTheme="minorEastAsia" w:hint="eastAsia"/>
                <w:sz w:val="28"/>
                <w:szCs w:val="28"/>
              </w:rPr>
              <w:t>研发</w:t>
            </w:r>
            <w:r w:rsidR="00CF4EFB">
              <w:rPr>
                <w:rFonts w:asciiTheme="minorEastAsia" w:eastAsiaTheme="minorEastAsia" w:hAnsiTheme="minorEastAsia" w:hint="eastAsia"/>
                <w:sz w:val="28"/>
                <w:szCs w:val="28"/>
              </w:rPr>
              <w:t>工作</w:t>
            </w:r>
            <w:r>
              <w:rPr>
                <w:rFonts w:asciiTheme="minorEastAsia" w:eastAsiaTheme="minorEastAsia" w:hAnsiTheme="minorEastAsia" w:hint="eastAsia"/>
                <w:sz w:val="28"/>
                <w:szCs w:val="28"/>
              </w:rPr>
              <w:t>。未来公司与德赛</w:t>
            </w:r>
            <w:r w:rsidR="00CF4EFB">
              <w:rPr>
                <w:rFonts w:asciiTheme="minorEastAsia" w:eastAsiaTheme="minorEastAsia" w:hAnsiTheme="minorEastAsia" w:hint="eastAsia"/>
                <w:sz w:val="28"/>
                <w:szCs w:val="28"/>
              </w:rPr>
              <w:t>两家公司还</w:t>
            </w:r>
            <w:r>
              <w:rPr>
                <w:rFonts w:asciiTheme="minorEastAsia" w:eastAsiaTheme="minorEastAsia" w:hAnsiTheme="minorEastAsia" w:hint="eastAsia"/>
                <w:sz w:val="28"/>
                <w:szCs w:val="28"/>
              </w:rPr>
              <w:t>将在</w:t>
            </w:r>
            <w:r w:rsidR="00CF4EFB">
              <w:rPr>
                <w:rFonts w:asciiTheme="minorEastAsia" w:eastAsiaTheme="minorEastAsia" w:hAnsiTheme="minorEastAsia" w:hint="eastAsia"/>
                <w:sz w:val="28"/>
                <w:szCs w:val="28"/>
              </w:rPr>
              <w:t>产品销售、市场推广、学术推广等</w:t>
            </w:r>
            <w:r>
              <w:rPr>
                <w:rFonts w:asciiTheme="minorEastAsia" w:eastAsiaTheme="minorEastAsia" w:hAnsiTheme="minorEastAsia" w:hint="eastAsia"/>
                <w:sz w:val="28"/>
                <w:szCs w:val="28"/>
              </w:rPr>
              <w:t>更多领域、更深层面进行</w:t>
            </w:r>
            <w:r w:rsidR="00CF4EFB">
              <w:rPr>
                <w:rFonts w:asciiTheme="minorEastAsia" w:eastAsiaTheme="minorEastAsia" w:hAnsiTheme="minorEastAsia" w:hint="eastAsia"/>
                <w:sz w:val="28"/>
                <w:szCs w:val="28"/>
              </w:rPr>
              <w:t>协同</w:t>
            </w:r>
            <w:r>
              <w:rPr>
                <w:rFonts w:asciiTheme="minorEastAsia" w:eastAsiaTheme="minorEastAsia" w:hAnsiTheme="minorEastAsia" w:hint="eastAsia"/>
                <w:sz w:val="28"/>
                <w:szCs w:val="28"/>
              </w:rPr>
              <w:t>，</w:t>
            </w:r>
            <w:r w:rsidR="00CF4EFB">
              <w:rPr>
                <w:rFonts w:asciiTheme="minorEastAsia" w:eastAsiaTheme="minorEastAsia" w:hAnsiTheme="minorEastAsia" w:hint="eastAsia"/>
                <w:sz w:val="28"/>
                <w:szCs w:val="28"/>
              </w:rPr>
              <w:t>发挥出</w:t>
            </w:r>
            <w:r>
              <w:rPr>
                <w:rFonts w:asciiTheme="minorEastAsia" w:eastAsiaTheme="minorEastAsia" w:hAnsiTheme="minorEastAsia" w:hint="eastAsia"/>
                <w:sz w:val="28"/>
                <w:szCs w:val="28"/>
              </w:rPr>
              <w:t>协同效应。本次收购</w:t>
            </w:r>
            <w:r w:rsidR="00CF4EFB">
              <w:rPr>
                <w:rFonts w:asciiTheme="minorEastAsia" w:eastAsiaTheme="minorEastAsia" w:hAnsiTheme="minorEastAsia" w:hint="eastAsia"/>
                <w:sz w:val="28"/>
                <w:szCs w:val="28"/>
              </w:rPr>
              <w:t>目前看还是比较成功的</w:t>
            </w:r>
            <w:r>
              <w:rPr>
                <w:rFonts w:asciiTheme="minorEastAsia" w:eastAsiaTheme="minorEastAsia" w:hAnsiTheme="minorEastAsia" w:hint="eastAsia"/>
                <w:sz w:val="28"/>
                <w:szCs w:val="28"/>
              </w:rPr>
              <w:t>，对利德</w:t>
            </w:r>
            <w:proofErr w:type="gramStart"/>
            <w:r>
              <w:rPr>
                <w:rFonts w:asciiTheme="minorEastAsia" w:eastAsiaTheme="minorEastAsia" w:hAnsiTheme="minorEastAsia" w:hint="eastAsia"/>
                <w:sz w:val="28"/>
                <w:szCs w:val="28"/>
              </w:rPr>
              <w:t>曼</w:t>
            </w:r>
            <w:proofErr w:type="gramEnd"/>
            <w:r>
              <w:rPr>
                <w:rFonts w:asciiTheme="minorEastAsia" w:eastAsiaTheme="minorEastAsia" w:hAnsiTheme="minorEastAsia" w:hint="eastAsia"/>
                <w:sz w:val="28"/>
                <w:szCs w:val="28"/>
              </w:rPr>
              <w:t>和德赛</w:t>
            </w:r>
            <w:r w:rsidR="006C2595">
              <w:rPr>
                <w:rFonts w:asciiTheme="minorEastAsia" w:eastAsiaTheme="minorEastAsia" w:hAnsiTheme="minorEastAsia" w:hint="eastAsia"/>
                <w:sz w:val="28"/>
                <w:szCs w:val="28"/>
              </w:rPr>
              <w:t>中国</w:t>
            </w:r>
            <w:r>
              <w:rPr>
                <w:rFonts w:asciiTheme="minorEastAsia" w:eastAsiaTheme="minorEastAsia" w:hAnsiTheme="minorEastAsia" w:hint="eastAsia"/>
                <w:sz w:val="28"/>
                <w:szCs w:val="28"/>
              </w:rPr>
              <w:t>而言，</w:t>
            </w:r>
            <w:r w:rsidR="00CF4EFB">
              <w:rPr>
                <w:rFonts w:asciiTheme="minorEastAsia" w:eastAsiaTheme="minorEastAsia" w:hAnsiTheme="minorEastAsia" w:hint="eastAsia"/>
                <w:sz w:val="28"/>
                <w:szCs w:val="28"/>
              </w:rPr>
              <w:t>给</w:t>
            </w:r>
            <w:r>
              <w:rPr>
                <w:rFonts w:asciiTheme="minorEastAsia" w:eastAsiaTheme="minorEastAsia" w:hAnsiTheme="minorEastAsia" w:hint="eastAsia"/>
                <w:sz w:val="28"/>
                <w:szCs w:val="28"/>
              </w:rPr>
              <w:t>双方</w:t>
            </w:r>
            <w:r w:rsidR="00CF4EFB">
              <w:rPr>
                <w:rFonts w:asciiTheme="minorEastAsia" w:eastAsiaTheme="minorEastAsia" w:hAnsiTheme="minorEastAsia" w:hint="eastAsia"/>
                <w:sz w:val="28"/>
                <w:szCs w:val="28"/>
              </w:rPr>
              <w:t>都</w:t>
            </w:r>
            <w:r>
              <w:rPr>
                <w:rFonts w:asciiTheme="minorEastAsia" w:eastAsiaTheme="minorEastAsia" w:hAnsiTheme="minorEastAsia" w:hint="eastAsia"/>
                <w:sz w:val="28"/>
                <w:szCs w:val="28"/>
              </w:rPr>
              <w:t>提供了更广阔的</w:t>
            </w:r>
            <w:r w:rsidR="006C2595">
              <w:rPr>
                <w:rFonts w:asciiTheme="minorEastAsia" w:eastAsiaTheme="minorEastAsia" w:hAnsiTheme="minorEastAsia" w:hint="eastAsia"/>
                <w:sz w:val="28"/>
                <w:szCs w:val="28"/>
              </w:rPr>
              <w:t>发展</w:t>
            </w:r>
            <w:r>
              <w:rPr>
                <w:rFonts w:asciiTheme="minorEastAsia" w:eastAsiaTheme="minorEastAsia" w:hAnsiTheme="minorEastAsia" w:hint="eastAsia"/>
                <w:sz w:val="28"/>
                <w:szCs w:val="28"/>
              </w:rPr>
              <w:t>平台。</w:t>
            </w:r>
          </w:p>
        </w:tc>
      </w:tr>
      <w:tr w:rsidR="00BF4098" w:rsidRPr="00640E7E" w:rsidTr="003F741A">
        <w:tc>
          <w:tcPr>
            <w:tcW w:w="1844" w:type="dxa"/>
            <w:tcBorders>
              <w:top w:val="single" w:sz="4" w:space="0" w:color="auto"/>
              <w:left w:val="single" w:sz="4" w:space="0" w:color="auto"/>
              <w:bottom w:val="single" w:sz="4" w:space="0" w:color="auto"/>
              <w:right w:val="single" w:sz="4" w:space="0" w:color="auto"/>
            </w:tcBorders>
            <w:vAlign w:val="center"/>
          </w:tcPr>
          <w:p w:rsidR="00BF4098" w:rsidRDefault="00BF4098" w:rsidP="003F741A">
            <w:pPr>
              <w:adjustRightInd w:val="0"/>
              <w:snapToGrid w:val="0"/>
              <w:ind w:leftChars="-67" w:left="-141" w:rightChars="-71" w:right="-149"/>
              <w:jc w:val="center"/>
              <w:rPr>
                <w:rFonts w:ascii="宋体" w:hAnsi="宋体"/>
                <w:bCs/>
                <w:iCs/>
                <w:color w:val="000000"/>
                <w:sz w:val="28"/>
                <w:szCs w:val="28"/>
              </w:rPr>
            </w:pPr>
            <w:r w:rsidRPr="00640E7E">
              <w:rPr>
                <w:rFonts w:ascii="宋体" w:hAnsi="宋体" w:hint="eastAsia"/>
                <w:bCs/>
                <w:iCs/>
                <w:color w:val="000000"/>
                <w:sz w:val="28"/>
                <w:szCs w:val="28"/>
              </w:rPr>
              <w:lastRenderedPageBreak/>
              <w:t>附件清单</w:t>
            </w:r>
          </w:p>
          <w:p w:rsidR="00BF4098" w:rsidRPr="00640E7E" w:rsidRDefault="00BF4098" w:rsidP="003F741A">
            <w:pPr>
              <w:adjustRightInd w:val="0"/>
              <w:snapToGrid w:val="0"/>
              <w:ind w:leftChars="-67" w:left="-141" w:rightChars="-71" w:right="-149"/>
              <w:jc w:val="center"/>
              <w:rPr>
                <w:rFonts w:ascii="宋体" w:hAnsi="宋体"/>
                <w:bCs/>
                <w:iCs/>
                <w:color w:val="000000"/>
                <w:sz w:val="28"/>
                <w:szCs w:val="28"/>
              </w:rPr>
            </w:pPr>
            <w:r>
              <w:rPr>
                <w:rFonts w:ascii="宋体" w:hAnsi="宋体" w:hint="eastAsia"/>
                <w:bCs/>
                <w:iCs/>
                <w:color w:val="000000"/>
                <w:sz w:val="28"/>
                <w:szCs w:val="28"/>
              </w:rPr>
              <w:t>(如有)</w:t>
            </w:r>
          </w:p>
        </w:tc>
        <w:tc>
          <w:tcPr>
            <w:tcW w:w="7513"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rPr>
                <w:rFonts w:ascii="宋体" w:hAnsi="宋体"/>
                <w:bCs/>
                <w:iCs/>
                <w:color w:val="000000"/>
                <w:sz w:val="28"/>
                <w:szCs w:val="28"/>
              </w:rPr>
            </w:pPr>
            <w:r w:rsidRPr="00640E7E">
              <w:rPr>
                <w:rFonts w:ascii="宋体" w:hAnsi="宋体" w:hint="eastAsia"/>
                <w:bCs/>
                <w:iCs/>
                <w:color w:val="000000"/>
                <w:sz w:val="28"/>
                <w:szCs w:val="28"/>
              </w:rPr>
              <w:t>无</w:t>
            </w:r>
          </w:p>
        </w:tc>
      </w:tr>
      <w:tr w:rsidR="00BF4098" w:rsidRPr="00640E7E" w:rsidTr="003F741A">
        <w:tc>
          <w:tcPr>
            <w:tcW w:w="1844"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jc w:val="center"/>
              <w:rPr>
                <w:rFonts w:ascii="宋体" w:hAnsi="宋体"/>
                <w:bCs/>
                <w:iCs/>
                <w:color w:val="000000"/>
                <w:sz w:val="28"/>
                <w:szCs w:val="28"/>
              </w:rPr>
            </w:pPr>
            <w:r w:rsidRPr="00640E7E">
              <w:rPr>
                <w:rFonts w:ascii="宋体" w:hAnsi="宋体" w:hint="eastAsia"/>
                <w:bCs/>
                <w:iCs/>
                <w:color w:val="000000"/>
                <w:sz w:val="28"/>
                <w:szCs w:val="28"/>
              </w:rPr>
              <w:t>日期</w:t>
            </w:r>
          </w:p>
        </w:tc>
        <w:tc>
          <w:tcPr>
            <w:tcW w:w="7513" w:type="dxa"/>
            <w:tcBorders>
              <w:top w:val="single" w:sz="4" w:space="0" w:color="auto"/>
              <w:left w:val="single" w:sz="4" w:space="0" w:color="auto"/>
              <w:bottom w:val="single" w:sz="4" w:space="0" w:color="auto"/>
              <w:right w:val="single" w:sz="4" w:space="0" w:color="auto"/>
            </w:tcBorders>
            <w:vAlign w:val="center"/>
          </w:tcPr>
          <w:p w:rsidR="00BF4098" w:rsidRPr="00640E7E" w:rsidRDefault="00BF4098" w:rsidP="003F741A">
            <w:pPr>
              <w:adjustRightInd w:val="0"/>
              <w:snapToGrid w:val="0"/>
              <w:rPr>
                <w:rFonts w:ascii="宋体" w:hAnsi="宋体"/>
                <w:bCs/>
                <w:iCs/>
                <w:color w:val="000000"/>
                <w:sz w:val="28"/>
                <w:szCs w:val="28"/>
              </w:rPr>
            </w:pPr>
            <w:r w:rsidRPr="00640E7E">
              <w:rPr>
                <w:rFonts w:ascii="宋体" w:hAnsi="宋体" w:hint="eastAsia"/>
                <w:bCs/>
                <w:iCs/>
                <w:color w:val="000000"/>
                <w:sz w:val="28"/>
                <w:szCs w:val="28"/>
              </w:rPr>
              <w:t>201</w:t>
            </w:r>
            <w:r>
              <w:rPr>
                <w:rFonts w:ascii="宋体" w:hAnsi="宋体"/>
                <w:bCs/>
                <w:iCs/>
                <w:color w:val="000000"/>
                <w:sz w:val="28"/>
                <w:szCs w:val="28"/>
              </w:rPr>
              <w:t>8</w:t>
            </w:r>
            <w:r w:rsidRPr="00640E7E">
              <w:rPr>
                <w:rFonts w:ascii="宋体" w:hAnsi="宋体" w:hint="eastAsia"/>
                <w:bCs/>
                <w:iCs/>
                <w:color w:val="000000"/>
                <w:sz w:val="28"/>
                <w:szCs w:val="28"/>
              </w:rPr>
              <w:t>年</w:t>
            </w:r>
            <w:r>
              <w:rPr>
                <w:rFonts w:ascii="宋体" w:hAnsi="宋体" w:hint="eastAsia"/>
                <w:bCs/>
                <w:iCs/>
                <w:color w:val="000000"/>
                <w:sz w:val="28"/>
                <w:szCs w:val="28"/>
              </w:rPr>
              <w:t>3</w:t>
            </w:r>
            <w:r w:rsidRPr="00640E7E">
              <w:rPr>
                <w:rFonts w:ascii="宋体" w:hAnsi="宋体" w:hint="eastAsia"/>
                <w:bCs/>
                <w:iCs/>
                <w:color w:val="000000"/>
                <w:sz w:val="28"/>
                <w:szCs w:val="28"/>
              </w:rPr>
              <w:t>月</w:t>
            </w:r>
            <w:r>
              <w:rPr>
                <w:rFonts w:ascii="宋体" w:hAnsi="宋体" w:hint="eastAsia"/>
                <w:bCs/>
                <w:iCs/>
                <w:color w:val="000000"/>
                <w:sz w:val="28"/>
                <w:szCs w:val="28"/>
              </w:rPr>
              <w:t>2</w:t>
            </w:r>
            <w:r>
              <w:rPr>
                <w:rFonts w:ascii="宋体" w:hAnsi="宋体"/>
                <w:bCs/>
                <w:iCs/>
                <w:color w:val="000000"/>
                <w:sz w:val="28"/>
                <w:szCs w:val="28"/>
              </w:rPr>
              <w:t>3</w:t>
            </w:r>
            <w:r w:rsidRPr="00640E7E">
              <w:rPr>
                <w:rFonts w:ascii="宋体" w:hAnsi="宋体" w:hint="eastAsia"/>
                <w:bCs/>
                <w:iCs/>
                <w:color w:val="000000"/>
                <w:sz w:val="28"/>
                <w:szCs w:val="28"/>
              </w:rPr>
              <w:t>日</w:t>
            </w:r>
          </w:p>
        </w:tc>
      </w:tr>
    </w:tbl>
    <w:p w:rsidR="00BF4098" w:rsidRDefault="00BF4098" w:rsidP="00BF4098"/>
    <w:p w:rsidR="00C50CE0" w:rsidRDefault="00C50CE0"/>
    <w:sectPr w:rsidR="00C50CE0" w:rsidSect="00DB602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E42" w:rsidRDefault="00CA1E42" w:rsidP="00BF4098">
      <w:r>
        <w:separator/>
      </w:r>
    </w:p>
  </w:endnote>
  <w:endnote w:type="continuationSeparator" w:id="0">
    <w:p w:rsidR="00CA1E42" w:rsidRDefault="00CA1E42" w:rsidP="00BF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E42" w:rsidRDefault="00CA1E42" w:rsidP="00BF4098">
      <w:r>
        <w:separator/>
      </w:r>
    </w:p>
  </w:footnote>
  <w:footnote w:type="continuationSeparator" w:id="0">
    <w:p w:rsidR="00CA1E42" w:rsidRDefault="00CA1E42" w:rsidP="00BF4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98"/>
    <w:rsid w:val="00006B0E"/>
    <w:rsid w:val="00022CD7"/>
    <w:rsid w:val="00027F6C"/>
    <w:rsid w:val="00032F85"/>
    <w:rsid w:val="00035017"/>
    <w:rsid w:val="00040869"/>
    <w:rsid w:val="00040C6F"/>
    <w:rsid w:val="00043379"/>
    <w:rsid w:val="000471EA"/>
    <w:rsid w:val="000609BA"/>
    <w:rsid w:val="00067DCA"/>
    <w:rsid w:val="0007524C"/>
    <w:rsid w:val="00077748"/>
    <w:rsid w:val="00082014"/>
    <w:rsid w:val="000839DA"/>
    <w:rsid w:val="00093299"/>
    <w:rsid w:val="00094FA4"/>
    <w:rsid w:val="00097D2D"/>
    <w:rsid w:val="000A05C9"/>
    <w:rsid w:val="000A11F1"/>
    <w:rsid w:val="000A7082"/>
    <w:rsid w:val="000B6D96"/>
    <w:rsid w:val="000C59B8"/>
    <w:rsid w:val="000E5BB6"/>
    <w:rsid w:val="000E5E62"/>
    <w:rsid w:val="000F1B19"/>
    <w:rsid w:val="0010361E"/>
    <w:rsid w:val="001068E7"/>
    <w:rsid w:val="001070AF"/>
    <w:rsid w:val="0011389E"/>
    <w:rsid w:val="00130781"/>
    <w:rsid w:val="001319AD"/>
    <w:rsid w:val="00134DBB"/>
    <w:rsid w:val="001402D6"/>
    <w:rsid w:val="00140750"/>
    <w:rsid w:val="00175116"/>
    <w:rsid w:val="00177B19"/>
    <w:rsid w:val="001817BC"/>
    <w:rsid w:val="001902CC"/>
    <w:rsid w:val="001932A2"/>
    <w:rsid w:val="00195C7F"/>
    <w:rsid w:val="001C0001"/>
    <w:rsid w:val="001C7BD6"/>
    <w:rsid w:val="001D2C65"/>
    <w:rsid w:val="001E06FA"/>
    <w:rsid w:val="001E1C81"/>
    <w:rsid w:val="001E7CDA"/>
    <w:rsid w:val="001F347F"/>
    <w:rsid w:val="00214751"/>
    <w:rsid w:val="0022333D"/>
    <w:rsid w:val="00243D71"/>
    <w:rsid w:val="00246851"/>
    <w:rsid w:val="002516CB"/>
    <w:rsid w:val="002600D5"/>
    <w:rsid w:val="002604FF"/>
    <w:rsid w:val="002657D6"/>
    <w:rsid w:val="002664CA"/>
    <w:rsid w:val="002665E0"/>
    <w:rsid w:val="002767F3"/>
    <w:rsid w:val="00290711"/>
    <w:rsid w:val="00296862"/>
    <w:rsid w:val="002A2F83"/>
    <w:rsid w:val="002A7835"/>
    <w:rsid w:val="002B410D"/>
    <w:rsid w:val="002C11C7"/>
    <w:rsid w:val="002C3177"/>
    <w:rsid w:val="002C4BD2"/>
    <w:rsid w:val="002C5B17"/>
    <w:rsid w:val="002D0A94"/>
    <w:rsid w:val="002D2613"/>
    <w:rsid w:val="002D37E1"/>
    <w:rsid w:val="002D5D07"/>
    <w:rsid w:val="002E6E6E"/>
    <w:rsid w:val="002F0B21"/>
    <w:rsid w:val="003039D6"/>
    <w:rsid w:val="00305347"/>
    <w:rsid w:val="003069A2"/>
    <w:rsid w:val="003244D3"/>
    <w:rsid w:val="00327657"/>
    <w:rsid w:val="00327EE8"/>
    <w:rsid w:val="00335113"/>
    <w:rsid w:val="00354D78"/>
    <w:rsid w:val="003573A0"/>
    <w:rsid w:val="0036723E"/>
    <w:rsid w:val="00372BBD"/>
    <w:rsid w:val="0038170E"/>
    <w:rsid w:val="003907A3"/>
    <w:rsid w:val="003A1AF0"/>
    <w:rsid w:val="003A79EC"/>
    <w:rsid w:val="003B7580"/>
    <w:rsid w:val="003C4EC2"/>
    <w:rsid w:val="003D0469"/>
    <w:rsid w:val="003E3C1A"/>
    <w:rsid w:val="003E7233"/>
    <w:rsid w:val="003E7DDA"/>
    <w:rsid w:val="003F285E"/>
    <w:rsid w:val="003F7AEA"/>
    <w:rsid w:val="0040493A"/>
    <w:rsid w:val="004316AB"/>
    <w:rsid w:val="00442DBA"/>
    <w:rsid w:val="00445CF5"/>
    <w:rsid w:val="00450692"/>
    <w:rsid w:val="00455DB4"/>
    <w:rsid w:val="00461749"/>
    <w:rsid w:val="004672E8"/>
    <w:rsid w:val="0047770A"/>
    <w:rsid w:val="00477BA5"/>
    <w:rsid w:val="00481CCC"/>
    <w:rsid w:val="00485D83"/>
    <w:rsid w:val="004A4254"/>
    <w:rsid w:val="004D00BB"/>
    <w:rsid w:val="004D5C5D"/>
    <w:rsid w:val="004D7171"/>
    <w:rsid w:val="004E13DC"/>
    <w:rsid w:val="00500DFD"/>
    <w:rsid w:val="00502026"/>
    <w:rsid w:val="00506175"/>
    <w:rsid w:val="00507B79"/>
    <w:rsid w:val="00513F6D"/>
    <w:rsid w:val="00515CA7"/>
    <w:rsid w:val="0052616F"/>
    <w:rsid w:val="005364FD"/>
    <w:rsid w:val="00544C1D"/>
    <w:rsid w:val="00547949"/>
    <w:rsid w:val="00550045"/>
    <w:rsid w:val="00554E04"/>
    <w:rsid w:val="00557523"/>
    <w:rsid w:val="0056041C"/>
    <w:rsid w:val="005641F4"/>
    <w:rsid w:val="005803DC"/>
    <w:rsid w:val="00582044"/>
    <w:rsid w:val="00586017"/>
    <w:rsid w:val="00591E1B"/>
    <w:rsid w:val="005974C5"/>
    <w:rsid w:val="005B27B7"/>
    <w:rsid w:val="005B4272"/>
    <w:rsid w:val="005C058B"/>
    <w:rsid w:val="005C2829"/>
    <w:rsid w:val="005C6FD7"/>
    <w:rsid w:val="005E5D0D"/>
    <w:rsid w:val="005E7B61"/>
    <w:rsid w:val="00612188"/>
    <w:rsid w:val="00613E5B"/>
    <w:rsid w:val="00617199"/>
    <w:rsid w:val="0062070E"/>
    <w:rsid w:val="0062486C"/>
    <w:rsid w:val="0064043D"/>
    <w:rsid w:val="006428F7"/>
    <w:rsid w:val="006444F5"/>
    <w:rsid w:val="006631AE"/>
    <w:rsid w:val="00663402"/>
    <w:rsid w:val="00665FB3"/>
    <w:rsid w:val="00666BEC"/>
    <w:rsid w:val="00670911"/>
    <w:rsid w:val="00674E35"/>
    <w:rsid w:val="00677477"/>
    <w:rsid w:val="006828CA"/>
    <w:rsid w:val="00690A36"/>
    <w:rsid w:val="0069470C"/>
    <w:rsid w:val="006A576D"/>
    <w:rsid w:val="006C2595"/>
    <w:rsid w:val="006C6C31"/>
    <w:rsid w:val="006C7E8D"/>
    <w:rsid w:val="006E2F9B"/>
    <w:rsid w:val="006E307F"/>
    <w:rsid w:val="006E4879"/>
    <w:rsid w:val="00706400"/>
    <w:rsid w:val="007251B4"/>
    <w:rsid w:val="00727C94"/>
    <w:rsid w:val="00731530"/>
    <w:rsid w:val="00732229"/>
    <w:rsid w:val="00740F0E"/>
    <w:rsid w:val="00741461"/>
    <w:rsid w:val="00742E73"/>
    <w:rsid w:val="007454EA"/>
    <w:rsid w:val="00752E45"/>
    <w:rsid w:val="00753685"/>
    <w:rsid w:val="0077586E"/>
    <w:rsid w:val="00784340"/>
    <w:rsid w:val="00786607"/>
    <w:rsid w:val="00786BA9"/>
    <w:rsid w:val="007A7328"/>
    <w:rsid w:val="007B20D5"/>
    <w:rsid w:val="007B3246"/>
    <w:rsid w:val="007C7F29"/>
    <w:rsid w:val="007E750A"/>
    <w:rsid w:val="007F3353"/>
    <w:rsid w:val="00812453"/>
    <w:rsid w:val="008220C7"/>
    <w:rsid w:val="00831E9E"/>
    <w:rsid w:val="00832E68"/>
    <w:rsid w:val="008365A2"/>
    <w:rsid w:val="00844EF6"/>
    <w:rsid w:val="00853B4B"/>
    <w:rsid w:val="00860FC5"/>
    <w:rsid w:val="008871E3"/>
    <w:rsid w:val="008A1305"/>
    <w:rsid w:val="008B04AE"/>
    <w:rsid w:val="008B1296"/>
    <w:rsid w:val="008B4412"/>
    <w:rsid w:val="008B5600"/>
    <w:rsid w:val="008D350A"/>
    <w:rsid w:val="008D41C8"/>
    <w:rsid w:val="008E25C0"/>
    <w:rsid w:val="008E7DC6"/>
    <w:rsid w:val="00904191"/>
    <w:rsid w:val="00913C64"/>
    <w:rsid w:val="0091574F"/>
    <w:rsid w:val="00917F5C"/>
    <w:rsid w:val="009301E6"/>
    <w:rsid w:val="0093297B"/>
    <w:rsid w:val="0093403F"/>
    <w:rsid w:val="009373C8"/>
    <w:rsid w:val="00952172"/>
    <w:rsid w:val="00953486"/>
    <w:rsid w:val="00954534"/>
    <w:rsid w:val="00955E91"/>
    <w:rsid w:val="00956003"/>
    <w:rsid w:val="009619F0"/>
    <w:rsid w:val="00975E8E"/>
    <w:rsid w:val="0098256F"/>
    <w:rsid w:val="00993C57"/>
    <w:rsid w:val="009A053D"/>
    <w:rsid w:val="009A1D43"/>
    <w:rsid w:val="009A2A8B"/>
    <w:rsid w:val="009A51F6"/>
    <w:rsid w:val="009A5AD6"/>
    <w:rsid w:val="009A7FF4"/>
    <w:rsid w:val="009B7864"/>
    <w:rsid w:val="009C2F98"/>
    <w:rsid w:val="009D607A"/>
    <w:rsid w:val="009E3194"/>
    <w:rsid w:val="00A06C36"/>
    <w:rsid w:val="00A100FF"/>
    <w:rsid w:val="00A20DBB"/>
    <w:rsid w:val="00A22C24"/>
    <w:rsid w:val="00A33D81"/>
    <w:rsid w:val="00A3433F"/>
    <w:rsid w:val="00A458DD"/>
    <w:rsid w:val="00A71E9E"/>
    <w:rsid w:val="00A72A4D"/>
    <w:rsid w:val="00A76A02"/>
    <w:rsid w:val="00A81044"/>
    <w:rsid w:val="00A81B86"/>
    <w:rsid w:val="00A85971"/>
    <w:rsid w:val="00A86050"/>
    <w:rsid w:val="00A86621"/>
    <w:rsid w:val="00A91254"/>
    <w:rsid w:val="00AA19AC"/>
    <w:rsid w:val="00AA64F5"/>
    <w:rsid w:val="00AB17A7"/>
    <w:rsid w:val="00AB591C"/>
    <w:rsid w:val="00AE14B4"/>
    <w:rsid w:val="00AE22AC"/>
    <w:rsid w:val="00AF355F"/>
    <w:rsid w:val="00AF737D"/>
    <w:rsid w:val="00B02F08"/>
    <w:rsid w:val="00B05A77"/>
    <w:rsid w:val="00B1399C"/>
    <w:rsid w:val="00B21F05"/>
    <w:rsid w:val="00B26FA8"/>
    <w:rsid w:val="00B3146D"/>
    <w:rsid w:val="00B31E69"/>
    <w:rsid w:val="00B36E81"/>
    <w:rsid w:val="00B559B8"/>
    <w:rsid w:val="00B65323"/>
    <w:rsid w:val="00B76FE0"/>
    <w:rsid w:val="00B80377"/>
    <w:rsid w:val="00B80CD2"/>
    <w:rsid w:val="00B877DD"/>
    <w:rsid w:val="00B87E65"/>
    <w:rsid w:val="00BA0F4D"/>
    <w:rsid w:val="00BA7CE9"/>
    <w:rsid w:val="00BC4BB9"/>
    <w:rsid w:val="00BD6023"/>
    <w:rsid w:val="00BE225D"/>
    <w:rsid w:val="00BF28E0"/>
    <w:rsid w:val="00BF4098"/>
    <w:rsid w:val="00C10E44"/>
    <w:rsid w:val="00C13F62"/>
    <w:rsid w:val="00C20BE4"/>
    <w:rsid w:val="00C2244D"/>
    <w:rsid w:val="00C26266"/>
    <w:rsid w:val="00C3219E"/>
    <w:rsid w:val="00C43898"/>
    <w:rsid w:val="00C50CE0"/>
    <w:rsid w:val="00C514D3"/>
    <w:rsid w:val="00C51E7F"/>
    <w:rsid w:val="00C53320"/>
    <w:rsid w:val="00C65A7D"/>
    <w:rsid w:val="00C66B18"/>
    <w:rsid w:val="00CA1E42"/>
    <w:rsid w:val="00CA760D"/>
    <w:rsid w:val="00CB0DA6"/>
    <w:rsid w:val="00CB3175"/>
    <w:rsid w:val="00CC0A73"/>
    <w:rsid w:val="00CC1BD3"/>
    <w:rsid w:val="00CC4522"/>
    <w:rsid w:val="00CC51E4"/>
    <w:rsid w:val="00CC579F"/>
    <w:rsid w:val="00CC79D4"/>
    <w:rsid w:val="00CE0AF7"/>
    <w:rsid w:val="00CE58C4"/>
    <w:rsid w:val="00CE7BE4"/>
    <w:rsid w:val="00CE7E94"/>
    <w:rsid w:val="00CF3CEC"/>
    <w:rsid w:val="00CF4EFB"/>
    <w:rsid w:val="00CF5BF6"/>
    <w:rsid w:val="00D00DD9"/>
    <w:rsid w:val="00D01B92"/>
    <w:rsid w:val="00D12B85"/>
    <w:rsid w:val="00D27480"/>
    <w:rsid w:val="00D305ED"/>
    <w:rsid w:val="00D31299"/>
    <w:rsid w:val="00D3183F"/>
    <w:rsid w:val="00D358E7"/>
    <w:rsid w:val="00D403B2"/>
    <w:rsid w:val="00D45075"/>
    <w:rsid w:val="00D60885"/>
    <w:rsid w:val="00D63B9F"/>
    <w:rsid w:val="00D75C0F"/>
    <w:rsid w:val="00D76CEE"/>
    <w:rsid w:val="00D80E12"/>
    <w:rsid w:val="00D819F3"/>
    <w:rsid w:val="00D91479"/>
    <w:rsid w:val="00DB209B"/>
    <w:rsid w:val="00DB5D2D"/>
    <w:rsid w:val="00DD21EE"/>
    <w:rsid w:val="00DD500D"/>
    <w:rsid w:val="00DE1520"/>
    <w:rsid w:val="00DE5DF3"/>
    <w:rsid w:val="00E006A1"/>
    <w:rsid w:val="00E2116C"/>
    <w:rsid w:val="00E3600E"/>
    <w:rsid w:val="00E43276"/>
    <w:rsid w:val="00E4510D"/>
    <w:rsid w:val="00E51F52"/>
    <w:rsid w:val="00E60C3F"/>
    <w:rsid w:val="00E67316"/>
    <w:rsid w:val="00E730CC"/>
    <w:rsid w:val="00E745A2"/>
    <w:rsid w:val="00E76E4A"/>
    <w:rsid w:val="00E82F2D"/>
    <w:rsid w:val="00E83C57"/>
    <w:rsid w:val="00E869B3"/>
    <w:rsid w:val="00E96FA3"/>
    <w:rsid w:val="00EA0B6B"/>
    <w:rsid w:val="00EA270D"/>
    <w:rsid w:val="00EA2795"/>
    <w:rsid w:val="00EA7993"/>
    <w:rsid w:val="00EB5874"/>
    <w:rsid w:val="00EC2B75"/>
    <w:rsid w:val="00EC44E8"/>
    <w:rsid w:val="00ED6C1A"/>
    <w:rsid w:val="00EE5765"/>
    <w:rsid w:val="00F03CB3"/>
    <w:rsid w:val="00F06732"/>
    <w:rsid w:val="00F07492"/>
    <w:rsid w:val="00F15DC0"/>
    <w:rsid w:val="00F16665"/>
    <w:rsid w:val="00F21A4E"/>
    <w:rsid w:val="00F26DC7"/>
    <w:rsid w:val="00F5100B"/>
    <w:rsid w:val="00F540C6"/>
    <w:rsid w:val="00F543E9"/>
    <w:rsid w:val="00F54C8F"/>
    <w:rsid w:val="00F724AE"/>
    <w:rsid w:val="00F74E4C"/>
    <w:rsid w:val="00F75DBA"/>
    <w:rsid w:val="00F77467"/>
    <w:rsid w:val="00FA5A86"/>
    <w:rsid w:val="00FB156B"/>
    <w:rsid w:val="00FB2CF5"/>
    <w:rsid w:val="00FC0165"/>
    <w:rsid w:val="00FC5690"/>
    <w:rsid w:val="00FC6105"/>
    <w:rsid w:val="00FD0D0C"/>
    <w:rsid w:val="00FD1636"/>
    <w:rsid w:val="00FD1E55"/>
    <w:rsid w:val="00FD207A"/>
    <w:rsid w:val="00FF23F4"/>
    <w:rsid w:val="00FF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40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F4098"/>
    <w:rPr>
      <w:sz w:val="18"/>
      <w:szCs w:val="18"/>
    </w:rPr>
  </w:style>
  <w:style w:type="paragraph" w:styleId="a4">
    <w:name w:val="footer"/>
    <w:basedOn w:val="a"/>
    <w:link w:val="Char0"/>
    <w:uiPriority w:val="99"/>
    <w:semiHidden/>
    <w:unhideWhenUsed/>
    <w:rsid w:val="00BF40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F40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40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F4098"/>
    <w:rPr>
      <w:sz w:val="18"/>
      <w:szCs w:val="18"/>
    </w:rPr>
  </w:style>
  <w:style w:type="paragraph" w:styleId="a4">
    <w:name w:val="footer"/>
    <w:basedOn w:val="a"/>
    <w:link w:val="Char0"/>
    <w:uiPriority w:val="99"/>
    <w:semiHidden/>
    <w:unhideWhenUsed/>
    <w:rsid w:val="00BF40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F40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645081">
      <w:bodyDiv w:val="1"/>
      <w:marLeft w:val="0"/>
      <w:marRight w:val="0"/>
      <w:marTop w:val="0"/>
      <w:marBottom w:val="0"/>
      <w:divBdr>
        <w:top w:val="none" w:sz="0" w:space="0" w:color="auto"/>
        <w:left w:val="none" w:sz="0" w:space="0" w:color="auto"/>
        <w:bottom w:val="none" w:sz="0" w:space="0" w:color="auto"/>
        <w:right w:val="none" w:sz="0" w:space="0" w:color="auto"/>
      </w:divBdr>
    </w:div>
    <w:div w:id="625355700">
      <w:bodyDiv w:val="1"/>
      <w:marLeft w:val="0"/>
      <w:marRight w:val="0"/>
      <w:marTop w:val="0"/>
      <w:marBottom w:val="0"/>
      <w:divBdr>
        <w:top w:val="none" w:sz="0" w:space="0" w:color="auto"/>
        <w:left w:val="none" w:sz="0" w:space="0" w:color="auto"/>
        <w:bottom w:val="none" w:sz="0" w:space="0" w:color="auto"/>
        <w:right w:val="none" w:sz="0" w:space="0" w:color="auto"/>
      </w:divBdr>
    </w:div>
    <w:div w:id="1164123141">
      <w:bodyDiv w:val="1"/>
      <w:marLeft w:val="0"/>
      <w:marRight w:val="0"/>
      <w:marTop w:val="0"/>
      <w:marBottom w:val="0"/>
      <w:divBdr>
        <w:top w:val="none" w:sz="0" w:space="0" w:color="auto"/>
        <w:left w:val="none" w:sz="0" w:space="0" w:color="auto"/>
        <w:bottom w:val="none" w:sz="0" w:space="0" w:color="auto"/>
        <w:right w:val="none" w:sz="0" w:space="0" w:color="auto"/>
      </w:divBdr>
    </w:div>
    <w:div w:id="1521511400">
      <w:bodyDiv w:val="1"/>
      <w:marLeft w:val="0"/>
      <w:marRight w:val="0"/>
      <w:marTop w:val="0"/>
      <w:marBottom w:val="0"/>
      <w:divBdr>
        <w:top w:val="none" w:sz="0" w:space="0" w:color="auto"/>
        <w:left w:val="none" w:sz="0" w:space="0" w:color="auto"/>
        <w:bottom w:val="none" w:sz="0" w:space="0" w:color="auto"/>
        <w:right w:val="none" w:sz="0" w:space="0" w:color="auto"/>
      </w:divBdr>
    </w:div>
    <w:div w:id="17310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B2F21-8A20-4D45-84DF-CF7874B2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zhaojuan</dc:creator>
  <cp:lastModifiedBy>张丽华</cp:lastModifiedBy>
  <cp:revision>60</cp:revision>
  <cp:lastPrinted>2018-03-26T06:12:00Z</cp:lastPrinted>
  <dcterms:created xsi:type="dcterms:W3CDTF">2018-03-26T05:43:00Z</dcterms:created>
  <dcterms:modified xsi:type="dcterms:W3CDTF">2018-03-26T08:55:00Z</dcterms:modified>
</cp:coreProperties>
</file>